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D7BD" w14:textId="77777777" w:rsidR="00061904" w:rsidRDefault="00DF621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Town of New Lebanon</w:t>
      </w:r>
    </w:p>
    <w:p w14:paraId="7296258E" w14:textId="77777777" w:rsidR="00061904" w:rsidRDefault="00DF621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Zoning </w:t>
      </w:r>
      <w:r>
        <w:rPr>
          <w:sz w:val="24"/>
          <w:szCs w:val="24"/>
        </w:rPr>
        <w:t>Rewrite</w:t>
      </w:r>
      <w:r>
        <w:rPr>
          <w:color w:val="000000"/>
          <w:sz w:val="24"/>
          <w:szCs w:val="24"/>
        </w:rPr>
        <w:t xml:space="preserve"> Committee</w:t>
      </w:r>
    </w:p>
    <w:p w14:paraId="052BA5C3" w14:textId="77777777" w:rsidR="00061904" w:rsidRDefault="00DF621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Minutes –</w:t>
      </w:r>
      <w:r>
        <w:rPr>
          <w:sz w:val="24"/>
          <w:szCs w:val="24"/>
        </w:rPr>
        <w:t xml:space="preserve"> July 25, 2</w:t>
      </w:r>
      <w:r>
        <w:rPr>
          <w:color w:val="000000"/>
          <w:sz w:val="24"/>
          <w:szCs w:val="24"/>
        </w:rPr>
        <w:t>02</w:t>
      </w:r>
      <w:r>
        <w:rPr>
          <w:sz w:val="24"/>
          <w:szCs w:val="24"/>
        </w:rPr>
        <w:t>2</w:t>
      </w:r>
    </w:p>
    <w:p w14:paraId="7682CFFA" w14:textId="77777777" w:rsidR="00061904" w:rsidRDefault="00061904">
      <w:pPr>
        <w:spacing w:after="0" w:line="240" w:lineRule="auto"/>
        <w:rPr>
          <w:color w:val="000000"/>
          <w:sz w:val="24"/>
          <w:szCs w:val="24"/>
        </w:rPr>
      </w:pPr>
    </w:p>
    <w:p w14:paraId="1371951F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Present:</w:t>
      </w:r>
      <w:r>
        <w:rPr>
          <w:sz w:val="24"/>
          <w:szCs w:val="24"/>
        </w:rPr>
        <w:t xml:space="preserve"> Deb Gordon</w:t>
      </w:r>
      <w:r>
        <w:rPr>
          <w:color w:val="000000"/>
          <w:sz w:val="24"/>
          <w:szCs w:val="24"/>
        </w:rPr>
        <w:t xml:space="preserve">, Britt </w:t>
      </w:r>
      <w:proofErr w:type="spellStart"/>
      <w:r>
        <w:rPr>
          <w:color w:val="000000"/>
          <w:sz w:val="24"/>
          <w:szCs w:val="24"/>
        </w:rPr>
        <w:t>Buckenroth</w:t>
      </w:r>
      <w:proofErr w:type="spellEnd"/>
      <w:r>
        <w:rPr>
          <w:color w:val="000000"/>
          <w:sz w:val="24"/>
          <w:szCs w:val="24"/>
        </w:rPr>
        <w:t xml:space="preserve">, Elizabeth </w:t>
      </w:r>
      <w:r>
        <w:rPr>
          <w:sz w:val="24"/>
          <w:szCs w:val="24"/>
        </w:rPr>
        <w:t xml:space="preserve">Brutsch, </w:t>
      </w:r>
      <w:r>
        <w:rPr>
          <w:color w:val="000000"/>
          <w:sz w:val="24"/>
          <w:szCs w:val="24"/>
        </w:rPr>
        <w:t>Greg Hanna, Jim Carroll, Tony Murad</w:t>
      </w:r>
      <w:r>
        <w:rPr>
          <w:sz w:val="24"/>
          <w:szCs w:val="24"/>
        </w:rPr>
        <w:t xml:space="preserve">, Steve Powers, Mark </w:t>
      </w:r>
      <w:proofErr w:type="spellStart"/>
      <w:r>
        <w:rPr>
          <w:sz w:val="24"/>
          <w:szCs w:val="24"/>
        </w:rPr>
        <w:t>Baumli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 Ted Salem</w:t>
      </w:r>
      <w:r>
        <w:rPr>
          <w:sz w:val="24"/>
          <w:szCs w:val="24"/>
        </w:rPr>
        <w:t>. The meeting was live streamed.</w:t>
      </w:r>
    </w:p>
    <w:p w14:paraId="07727DF0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4E561217" w14:textId="77777777" w:rsidR="00061904" w:rsidRDefault="00DF621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meeting was called to order at 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PM.</w:t>
      </w:r>
    </w:p>
    <w:p w14:paraId="5700D525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55FDCFA5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 Renewable Energy - Britt and Steve</w:t>
      </w:r>
    </w:p>
    <w:p w14:paraId="0513D9AB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Britt and Steve handed out a map thought to be 3-phase wiring in town but probably was transmission lines.  Steve will seek to clarify.  They</w:t>
      </w:r>
      <w:r>
        <w:rPr>
          <w:sz w:val="24"/>
          <w:szCs w:val="24"/>
        </w:rPr>
        <w:t xml:space="preserve"> also distributed a map indicating that virtually the entire town could be considered a viewshed.  This requires some refinement.  They noted that the model code was updated and will review if changes to the town’s code are indicated. They also proposed re</w:t>
      </w:r>
      <w:r>
        <w:rPr>
          <w:sz w:val="24"/>
          <w:szCs w:val="24"/>
        </w:rPr>
        <w:t xml:space="preserve">stricting large-scale solar to 5 mw/25 acres.  </w:t>
      </w:r>
    </w:p>
    <w:p w14:paraId="659217BC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30A5845A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 Telecommunications - Ted, for Donald</w:t>
      </w:r>
    </w:p>
    <w:p w14:paraId="58D3509A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Ted presented a </w:t>
      </w:r>
      <w:proofErr w:type="gramStart"/>
      <w:r>
        <w:rPr>
          <w:sz w:val="24"/>
          <w:szCs w:val="24"/>
        </w:rPr>
        <w:t>high level</w:t>
      </w:r>
      <w:proofErr w:type="gramEnd"/>
      <w:r>
        <w:rPr>
          <w:sz w:val="24"/>
          <w:szCs w:val="24"/>
        </w:rPr>
        <w:t xml:space="preserve"> overview of proposed changes (per handout, also see below).  Committee feedback included:</w:t>
      </w:r>
    </w:p>
    <w:p w14:paraId="3DC810F7" w14:textId="77777777" w:rsidR="00061904" w:rsidRDefault="00DF62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not exempt town or any entity</w:t>
      </w:r>
    </w:p>
    <w:p w14:paraId="3F3FB896" w14:textId="77777777" w:rsidR="00061904" w:rsidRDefault="00DF62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commercial use o</w:t>
      </w:r>
      <w:r>
        <w:rPr>
          <w:sz w:val="24"/>
          <w:szCs w:val="24"/>
        </w:rPr>
        <w:t>n a public tower should be considered Type 2</w:t>
      </w:r>
    </w:p>
    <w:p w14:paraId="0A9918B4" w14:textId="77777777" w:rsidR="00061904" w:rsidRDefault="00DF62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set back should be tower height </w:t>
      </w:r>
      <w:r>
        <w:rPr>
          <w:sz w:val="24"/>
          <w:szCs w:val="24"/>
          <w:u w:val="single"/>
        </w:rPr>
        <w:t>+25%</w:t>
      </w:r>
    </w:p>
    <w:p w14:paraId="2E556C6F" w14:textId="77777777" w:rsidR="00061904" w:rsidRDefault="00061904">
      <w:pPr>
        <w:spacing w:after="0" w:line="240" w:lineRule="auto"/>
        <w:ind w:left="720"/>
        <w:rPr>
          <w:sz w:val="24"/>
          <w:szCs w:val="24"/>
        </w:rPr>
      </w:pPr>
    </w:p>
    <w:p w14:paraId="1E2DBD43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Event Venue - Greg and Elizabeth</w:t>
      </w:r>
    </w:p>
    <w:p w14:paraId="5BC26C22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After discussion, consensus emerged to allow this use in RA-5 with strict conditions that Greg and Elizabeth will draft for the next meet</w:t>
      </w:r>
      <w:r>
        <w:rPr>
          <w:sz w:val="24"/>
          <w:szCs w:val="24"/>
        </w:rPr>
        <w:t>ing.</w:t>
      </w:r>
    </w:p>
    <w:p w14:paraId="4CBB486A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47D5F235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 Historic Overlay - Deb </w:t>
      </w:r>
    </w:p>
    <w:p w14:paraId="75B9C413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update, other than to clarify that the Event venue use just discussed could be included as a use in such an overlay</w:t>
      </w:r>
    </w:p>
    <w:p w14:paraId="72A41186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1B412F01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 Zoning interface with other codes</w:t>
      </w:r>
    </w:p>
    <w:p w14:paraId="2EB4ED71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Held over due to time constraints.</w:t>
      </w:r>
    </w:p>
    <w:p w14:paraId="6E05C4BD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6E598BCE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 Junkyards</w:t>
      </w:r>
    </w:p>
    <w:p w14:paraId="7C55557E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Held over</w:t>
      </w:r>
    </w:p>
    <w:p w14:paraId="70BDC61F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3B667D23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 Multiple Use complex</w:t>
      </w:r>
    </w:p>
    <w:p w14:paraId="65DB7484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Held over</w:t>
      </w:r>
    </w:p>
    <w:p w14:paraId="2F11CCC3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58E92264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meeting was adjourned at 8:35 PM</w:t>
      </w:r>
    </w:p>
    <w:p w14:paraId="02D93019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6116D36C" w14:textId="77777777" w:rsidR="00061904" w:rsidRDefault="00DF6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next meeting of the ZRC will be Monday, August 22 at 7 PM.   </w:t>
      </w:r>
    </w:p>
    <w:p w14:paraId="43B9B3BF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46318B3D" w14:textId="77777777" w:rsidR="00061904" w:rsidRDefault="00DF62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 Ted Salem, Chair</w:t>
      </w:r>
    </w:p>
    <w:p w14:paraId="75B78FBA" w14:textId="77777777" w:rsidR="00061904" w:rsidRDefault="00061904">
      <w:pPr>
        <w:spacing w:after="0" w:line="240" w:lineRule="auto"/>
        <w:rPr>
          <w:color w:val="1155CC"/>
          <w:sz w:val="24"/>
          <w:szCs w:val="24"/>
          <w:u w:val="single"/>
        </w:rPr>
      </w:pPr>
    </w:p>
    <w:tbl>
      <w:tblPr>
        <w:tblStyle w:val="a8"/>
        <w:tblW w:w="9945" w:type="dxa"/>
        <w:tblLayout w:type="fixed"/>
        <w:tblLook w:val="0600" w:firstRow="0" w:lastRow="0" w:firstColumn="0" w:lastColumn="0" w:noHBand="1" w:noVBand="1"/>
      </w:tblPr>
      <w:tblGrid>
        <w:gridCol w:w="8175"/>
        <w:gridCol w:w="360"/>
        <w:gridCol w:w="1410"/>
      </w:tblGrid>
      <w:tr w:rsidR="00061904" w14:paraId="3DEE711B" w14:textId="77777777">
        <w:trPr>
          <w:trHeight w:val="875"/>
        </w:trPr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DA58" w14:textId="77777777" w:rsidR="00061904" w:rsidRDefault="00DF6215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SUMMARY OF PROPOSED CHANGES TO CHAPTER 189 TELECOMMUNICATIONS </w:t>
            </w:r>
            <w:r>
              <w:rPr>
                <w:rFonts w:ascii="Arial" w:eastAsia="Arial" w:hAnsi="Arial" w:cs="Arial"/>
              </w:rPr>
              <w:t>FACILITIES</w:t>
            </w:r>
          </w:p>
          <w:p w14:paraId="2DF21A8B" w14:textId="77777777" w:rsidR="00061904" w:rsidRDefault="00061904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3BF0FF4B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 review/approval authority from Town Board to Planning Board</w:t>
            </w:r>
          </w:p>
          <w:p w14:paraId="277EADF3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 site plan review to review process, if applicable per 205-14</w:t>
            </w:r>
          </w:p>
          <w:p w14:paraId="41E4049D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Retain special use permit with separate procedures/time frames from Chapter 205 - Zoning</w:t>
            </w:r>
          </w:p>
          <w:p w14:paraId="6391E3DC" w14:textId="77777777" w:rsidR="00061904" w:rsidRDefault="00DF6215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Create designation for Small Wireless Facility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that meets all of the following criteria: </w:t>
            </w:r>
          </w:p>
          <w:p w14:paraId="6EDF4D2E" w14:textId="77777777" w:rsidR="00061904" w:rsidRDefault="00DF6215">
            <w:pPr>
              <w:numPr>
                <w:ilvl w:val="1"/>
                <w:numId w:val="2"/>
              </w:numPr>
              <w:spacing w:after="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does not extend the height of an existing structure to a height of 50 feet, </w:t>
            </w:r>
          </w:p>
          <w:p w14:paraId="07A0CAE3" w14:textId="77777777" w:rsidR="00061904" w:rsidRDefault="00DF6215">
            <w:pPr>
              <w:numPr>
                <w:ilvl w:val="1"/>
                <w:numId w:val="2"/>
              </w:numPr>
              <w:spacing w:after="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each antenna no more than three cubic feet in volume; </w:t>
            </w:r>
          </w:p>
          <w:p w14:paraId="3E940C9B" w14:textId="77777777" w:rsidR="00061904" w:rsidRDefault="00DF6215">
            <w:pPr>
              <w:numPr>
                <w:ilvl w:val="1"/>
                <w:numId w:val="2"/>
              </w:numPr>
              <w:spacing w:after="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all wireless equipment cumulatively total no more than 28 cubic feet; and</w:t>
            </w:r>
          </w:p>
          <w:p w14:paraId="50B45B3E" w14:textId="77777777" w:rsidR="00061904" w:rsidRDefault="00DF6215">
            <w:pPr>
              <w:numPr>
                <w:ilvl w:val="1"/>
                <w:numId w:val="2"/>
              </w:numPr>
              <w:spacing w:after="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the facility will not result in human exposure to </w:t>
            </w:r>
            <w:r>
              <w:rPr>
                <w:rFonts w:ascii="Arial" w:eastAsia="Arial" w:hAnsi="Arial" w:cs="Arial"/>
                <w:sz w:val="21"/>
                <w:szCs w:val="21"/>
              </w:rPr>
              <w:t>radiofrequency radiation in excess of the applicable FCC safety standards.</w:t>
            </w:r>
          </w:p>
          <w:p w14:paraId="321D378F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Creates four application types, with associated application requirements shot clock time frames:</w:t>
            </w:r>
          </w:p>
          <w:p w14:paraId="25E94137" w14:textId="77777777" w:rsidR="00061904" w:rsidRDefault="00DF621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Type I:  co-locations of small wireless facilities:  P in Commercial; SP in Resident</w:t>
            </w:r>
            <w:r>
              <w:rPr>
                <w:rFonts w:ascii="Arial" w:eastAsia="Arial" w:hAnsi="Arial" w:cs="Arial"/>
                <w:sz w:val="21"/>
                <w:szCs w:val="21"/>
              </w:rPr>
              <w:t>ial</w:t>
            </w:r>
          </w:p>
          <w:p w14:paraId="0077B3C6" w14:textId="77777777" w:rsidR="00061904" w:rsidRDefault="00DF621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Type II:  co-locations which do not meet the definition of a "small wireless facility."        P in Commercial (with exceptions); SP in Residential</w:t>
            </w:r>
          </w:p>
          <w:p w14:paraId="0B386FC6" w14:textId="77777777" w:rsidR="00061904" w:rsidRDefault="00DF621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Type III: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new small wireless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facilities;  SP</w:t>
            </w:r>
            <w:proofErr w:type="gramEnd"/>
          </w:p>
          <w:p w14:paraId="0F24C54B" w14:textId="77777777" w:rsidR="00061904" w:rsidRDefault="00DF621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Type IV: new towers and all other wireless facilities; SP</w:t>
            </w:r>
          </w:p>
          <w:p w14:paraId="10B17C5E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dds “shot clock” time frames to review/approve an application;</w:t>
            </w:r>
          </w:p>
          <w:p w14:paraId="03FCE121" w14:textId="77777777" w:rsidR="00061904" w:rsidRDefault="00DF621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Shot clock varies per Application Type</w:t>
            </w:r>
          </w:p>
          <w:p w14:paraId="175568F3" w14:textId="77777777" w:rsidR="00061904" w:rsidRDefault="00DF6215">
            <w:pPr>
              <w:numPr>
                <w:ilvl w:val="1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Detailed procedure for initial review of application for completeness by ZEO/tolling of shot clock</w:t>
            </w:r>
          </w:p>
          <w:p w14:paraId="42A7E5B7" w14:textId="77777777" w:rsidR="00061904" w:rsidRDefault="00DF6215">
            <w:pPr>
              <w:numPr>
                <w:ilvl w:val="1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Shot clock waiver by mutual consent</w:t>
            </w:r>
          </w:p>
          <w:p w14:paraId="3E247EDA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Exclusions:  replac</w:t>
            </w:r>
            <w:r>
              <w:rPr>
                <w:rFonts w:ascii="Arial" w:eastAsia="Arial" w:hAnsi="Arial" w:cs="Arial"/>
              </w:rPr>
              <w:t>e “local government with Town of New Lebanon</w:t>
            </w:r>
          </w:p>
          <w:p w14:paraId="1923396E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Retains siting priorities:  1) co-location; 2) town property; 3) commercial/industrial; 4) commercial; 5) residential/agricultural.</w:t>
            </w:r>
          </w:p>
          <w:p w14:paraId="775EE854" w14:textId="77777777" w:rsidR="00061904" w:rsidRDefault="00DF6215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Retains setback requirement (tower height + 10%) but adds 500 feet from residen</w:t>
            </w:r>
            <w:r>
              <w:rPr>
                <w:rFonts w:ascii="Arial" w:eastAsia="Arial" w:hAnsi="Arial" w:cs="Arial"/>
              </w:rPr>
              <w:t>ce, school/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daycare,and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house of worship and any parkland </w:t>
            </w:r>
          </w:p>
          <w:p w14:paraId="0F03E7A3" w14:textId="77777777" w:rsidR="00061904" w:rsidRDefault="00061904">
            <w:pPr>
              <w:spacing w:after="0"/>
              <w:ind w:left="1440"/>
              <w:rPr>
                <w:sz w:val="24"/>
                <w:szCs w:val="24"/>
              </w:rPr>
            </w:pP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1B47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50" w:right="-1680" w:firstLine="270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3C14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061904" w14:paraId="5D8465EE" w14:textId="77777777">
        <w:trPr>
          <w:trHeight w:val="606"/>
        </w:trPr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E83B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196A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AEC9E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061904" w14:paraId="6B624257" w14:textId="77777777"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30F4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E425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41AC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061904" w14:paraId="6997B0CA" w14:textId="77777777">
        <w:trPr>
          <w:trHeight w:val="560"/>
        </w:trPr>
        <w:tc>
          <w:tcPr>
            <w:tcW w:w="99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0229" w14:textId="77777777" w:rsidR="00061904" w:rsidRDefault="000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</w:tbl>
    <w:p w14:paraId="7B6623AD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18738C13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23D181DB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376F76F1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4A32C0DC" w14:textId="77777777" w:rsidR="00061904" w:rsidRDefault="00061904">
      <w:pPr>
        <w:spacing w:after="0" w:line="240" w:lineRule="auto"/>
        <w:rPr>
          <w:sz w:val="24"/>
          <w:szCs w:val="24"/>
        </w:rPr>
      </w:pPr>
    </w:p>
    <w:p w14:paraId="181D9270" w14:textId="77777777" w:rsidR="00061904" w:rsidRDefault="00061904">
      <w:pPr>
        <w:spacing w:line="240" w:lineRule="auto"/>
        <w:rPr>
          <w:sz w:val="24"/>
          <w:szCs w:val="24"/>
        </w:rPr>
      </w:pPr>
    </w:p>
    <w:sectPr w:rsidR="00061904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184"/>
    <w:multiLevelType w:val="multilevel"/>
    <w:tmpl w:val="A086A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2D6855"/>
    <w:multiLevelType w:val="multilevel"/>
    <w:tmpl w:val="A9DE3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5129183">
    <w:abstractNumId w:val="1"/>
  </w:num>
  <w:num w:numId="2" w16cid:durableId="113490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04"/>
    <w:rsid w:val="00061904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AF00"/>
  <w15:docId w15:val="{6213A60A-F6AE-4135-B1E6-B7F3C4F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5589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/+kte/fVdH7fIBOmq+EKW9t53A==">AMUW2mVO4Q5QohxBZ1GinZesqCz3v0Jf5mvRtk4xETN7aPxUFA/jm5TLNoycI+E5oehMP5QNOHIMB2UFoZ1gHuTmTK/pzkbQ6dDGDa53vVnAghZ7wvrRfy4=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Michelle Bienes</cp:lastModifiedBy>
  <cp:revision>2</cp:revision>
  <dcterms:created xsi:type="dcterms:W3CDTF">2022-11-02T18:27:00Z</dcterms:created>
  <dcterms:modified xsi:type="dcterms:W3CDTF">2022-11-02T18:27:00Z</dcterms:modified>
</cp:coreProperties>
</file>