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46A2F0EB"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C2332E">
        <w:rPr>
          <w:rFonts w:ascii="Century Schoolbook" w:hAnsi="Century Schoolbook"/>
          <w:b/>
          <w:smallCaps/>
        </w:rPr>
        <w:t>30</w:t>
      </w:r>
      <w:r w:rsidR="0098011D">
        <w:rPr>
          <w:rFonts w:ascii="Century Schoolbook" w:hAnsi="Century Schoolbook"/>
          <w:b/>
          <w:smallCaps/>
        </w:rPr>
        <w:t>, 202</w:t>
      </w:r>
      <w:r w:rsidR="002B66E1">
        <w:rPr>
          <w:rFonts w:ascii="Century Schoolbook" w:hAnsi="Century Schoolbook"/>
          <w:b/>
          <w:smallCaps/>
        </w:rPr>
        <w:t>1</w:t>
      </w:r>
    </w:p>
    <w:p w14:paraId="0564D010" w14:textId="27ABF2BD" w:rsidR="004E5D5B" w:rsidRDefault="002E7CFA" w:rsidP="006E470C">
      <w:pPr>
        <w:rPr>
          <w:rFonts w:ascii="Century Schoolbook" w:hAnsi="Century Schoolbook"/>
          <w:b/>
          <w:smallCaps/>
        </w:rPr>
      </w:pPr>
      <w:r>
        <w:rPr>
          <w:rFonts w:ascii="Century Schoolbook" w:hAnsi="Century Schoolbook"/>
          <w:b/>
          <w:smallCaps/>
        </w:rPr>
        <w:t>ReAssessment/Update for 2023 Assessment Roll</w:t>
      </w:r>
    </w:p>
    <w:p w14:paraId="49B3C430" w14:textId="68C843C2" w:rsidR="006E470C" w:rsidRPr="00676E3B" w:rsidRDefault="002E7CFA" w:rsidP="006E470C">
      <w:pPr>
        <w:rPr>
          <w:rFonts w:ascii="Century Schoolbook" w:hAnsi="Century Schoolbook"/>
          <w:b/>
          <w:smallCaps/>
        </w:rPr>
      </w:pPr>
      <w:r>
        <w:rPr>
          <w:rFonts w:ascii="Century Schoolbook" w:hAnsi="Century Schoolbook"/>
          <w:b/>
          <w:smallCaps/>
        </w:rPr>
        <w:t xml:space="preserve">December </w:t>
      </w:r>
      <w:r w:rsidR="00D11E5C">
        <w:rPr>
          <w:rFonts w:ascii="Century Schoolbook" w:hAnsi="Century Schoolbook"/>
          <w:b/>
          <w:smallCaps/>
        </w:rPr>
        <w:t>29</w:t>
      </w:r>
      <w:r w:rsidR="0098011D">
        <w:rPr>
          <w:rFonts w:ascii="Century Schoolbook" w:hAnsi="Century Schoolbook"/>
          <w:b/>
          <w:smallCaps/>
        </w:rPr>
        <w:t>, 202</w:t>
      </w:r>
      <w:r w:rsidR="002B66E1">
        <w:rPr>
          <w:rFonts w:ascii="Century Schoolbook" w:hAnsi="Century Schoolbook"/>
          <w:b/>
          <w:smallCaps/>
        </w:rPr>
        <w:t>1</w:t>
      </w:r>
    </w:p>
    <w:p w14:paraId="280A3963" w14:textId="7CD30534" w:rsidR="006E470C" w:rsidRDefault="002B66E1" w:rsidP="002B66E1">
      <w:pPr>
        <w:pStyle w:val="BodyA"/>
        <w:tabs>
          <w:tab w:val="left" w:pos="4814"/>
        </w:tabs>
        <w:rPr>
          <w:rFonts w:asciiTheme="majorHAnsi" w:hAnsiTheme="majorHAnsi"/>
          <w:sz w:val="18"/>
          <w:szCs w:val="18"/>
        </w:rPr>
      </w:pPr>
      <w:r>
        <w:rPr>
          <w:rFonts w:asciiTheme="majorHAnsi" w:hAnsiTheme="majorHAnsi"/>
          <w:sz w:val="18"/>
          <w:szCs w:val="18"/>
        </w:rPr>
        <w:tab/>
      </w:r>
    </w:p>
    <w:p w14:paraId="696EA426" w14:textId="0FFA9B44" w:rsidR="006E470C" w:rsidRPr="00257A91" w:rsidRDefault="006E470C" w:rsidP="006E470C">
      <w:pPr>
        <w:spacing w:before="120"/>
        <w:jc w:val="both"/>
        <w:rPr>
          <w:rFonts w:ascii="Century" w:hAnsi="Century"/>
        </w:rPr>
      </w:pPr>
      <w:r w:rsidRPr="00257A91">
        <w:rPr>
          <w:rFonts w:ascii="Century" w:hAnsi="Century"/>
          <w:smallCaps/>
        </w:rPr>
        <w:t>A</w:t>
      </w:r>
      <w:r w:rsidRPr="00257A91">
        <w:rPr>
          <w:rFonts w:ascii="Century" w:hAnsi="Century"/>
        </w:rPr>
        <w:t xml:space="preserve">t </w:t>
      </w:r>
      <w:r w:rsidR="002B66E1" w:rsidRPr="00257A91">
        <w:rPr>
          <w:rFonts w:ascii="Century" w:hAnsi="Century"/>
        </w:rPr>
        <w:t xml:space="preserve">a meeting of </w:t>
      </w:r>
      <w:r w:rsidRPr="00257A91">
        <w:rPr>
          <w:rFonts w:ascii="Century" w:hAnsi="Century"/>
        </w:rPr>
        <w:t>the New Leb</w:t>
      </w:r>
      <w:r w:rsidR="002E7CFA">
        <w:rPr>
          <w:rFonts w:ascii="Century" w:hAnsi="Century"/>
        </w:rPr>
        <w:t>anon Town Board</w:t>
      </w:r>
      <w:r w:rsidR="0098011D" w:rsidRPr="00257A91">
        <w:rPr>
          <w:rFonts w:ascii="Century" w:hAnsi="Century"/>
        </w:rPr>
        <w:t xml:space="preserve"> </w:t>
      </w:r>
      <w:r w:rsidRPr="00257A91">
        <w:rPr>
          <w:rFonts w:ascii="Century" w:hAnsi="Century"/>
        </w:rPr>
        <w:t xml:space="preserve">held on the </w:t>
      </w:r>
      <w:r w:rsidR="00D11E5C">
        <w:rPr>
          <w:rFonts w:ascii="Century" w:hAnsi="Century"/>
        </w:rPr>
        <w:t>29</w:t>
      </w:r>
      <w:r w:rsidR="002E7CFA">
        <w:rPr>
          <w:rFonts w:ascii="Century" w:hAnsi="Century"/>
        </w:rPr>
        <w:t>th</w:t>
      </w:r>
      <w:r w:rsidR="002B66E1" w:rsidRPr="00257A91">
        <w:rPr>
          <w:rFonts w:ascii="Century" w:hAnsi="Century"/>
        </w:rPr>
        <w:t xml:space="preserve"> </w:t>
      </w:r>
      <w:r w:rsidRPr="00257A91">
        <w:rPr>
          <w:rFonts w:ascii="Century" w:hAnsi="Century"/>
        </w:rPr>
        <w:t xml:space="preserve">day of </w:t>
      </w:r>
      <w:r w:rsidR="002E7CFA">
        <w:rPr>
          <w:rFonts w:ascii="Century" w:hAnsi="Century"/>
        </w:rPr>
        <w:t>December</w:t>
      </w:r>
      <w:r w:rsidR="002B66E1" w:rsidRPr="00257A91">
        <w:rPr>
          <w:rFonts w:ascii="Century" w:hAnsi="Century"/>
        </w:rPr>
        <w:t xml:space="preserve"> 2021</w:t>
      </w:r>
      <w:r w:rsidRPr="00257A91">
        <w:rPr>
          <w:rFonts w:ascii="Century" w:hAnsi="Century"/>
        </w:rPr>
        <w:t>, the following Resolution was proposed and seconded:</w:t>
      </w:r>
    </w:p>
    <w:p w14:paraId="549C396B" w14:textId="035E971C" w:rsidR="006E470C" w:rsidRPr="00257A91" w:rsidRDefault="0098011D" w:rsidP="006E470C">
      <w:pPr>
        <w:keepNext/>
        <w:spacing w:before="120"/>
        <w:jc w:val="both"/>
        <w:outlineLvl w:val="0"/>
        <w:rPr>
          <w:rFonts w:ascii="Century" w:hAnsi="Century"/>
        </w:rPr>
      </w:pPr>
      <w:r w:rsidRPr="00257A91">
        <w:rPr>
          <w:rFonts w:ascii="Century" w:hAnsi="Century"/>
        </w:rPr>
        <w:t>Resolution by</w:t>
      </w:r>
      <w:r w:rsidR="006E470C" w:rsidRPr="00257A91">
        <w:rPr>
          <w:rFonts w:ascii="Century" w:hAnsi="Century"/>
        </w:rPr>
        <w:t xml:space="preserve"> </w:t>
      </w:r>
      <w:r w:rsidR="004F2FBB">
        <w:rPr>
          <w:rFonts w:ascii="Century" w:hAnsi="Century"/>
        </w:rPr>
        <w:t>Supervisor Houghtling</w:t>
      </w:r>
    </w:p>
    <w:p w14:paraId="0B7F80D1" w14:textId="5EA9E5A9" w:rsidR="006E470C" w:rsidRPr="00257A91" w:rsidRDefault="0098011D" w:rsidP="006E470C">
      <w:pPr>
        <w:jc w:val="both"/>
        <w:rPr>
          <w:rFonts w:ascii="Century" w:hAnsi="Century"/>
        </w:rPr>
      </w:pPr>
      <w:r w:rsidRPr="00257A91">
        <w:rPr>
          <w:rFonts w:ascii="Century" w:hAnsi="Century"/>
        </w:rPr>
        <w:t>Seconded by</w:t>
      </w:r>
      <w:r w:rsidR="006E470C" w:rsidRPr="00257A91">
        <w:rPr>
          <w:rFonts w:ascii="Century" w:hAnsi="Century"/>
        </w:rPr>
        <w:t xml:space="preserve"> </w:t>
      </w:r>
      <w:r w:rsidR="004F2FBB">
        <w:rPr>
          <w:rFonts w:ascii="Century" w:hAnsi="Century"/>
        </w:rPr>
        <w:t>Councilmember Newton</w:t>
      </w:r>
    </w:p>
    <w:p w14:paraId="4774C88E" w14:textId="77777777" w:rsidR="0098011D" w:rsidRDefault="0098011D" w:rsidP="006E470C">
      <w:pPr>
        <w:rPr>
          <w:rFonts w:ascii="Century Schoolbook" w:hAnsi="Century Schoolbook"/>
          <w:b/>
          <w:i/>
          <w:smallCaps/>
        </w:rPr>
      </w:pPr>
    </w:p>
    <w:p w14:paraId="357D8793" w14:textId="0CF0DAFF" w:rsidR="006E470C" w:rsidRPr="00257A91" w:rsidRDefault="002B66E1" w:rsidP="006E470C">
      <w:pPr>
        <w:rPr>
          <w:rFonts w:ascii="Century" w:hAnsi="Century"/>
          <w:b/>
          <w:i/>
          <w:smallCaps/>
        </w:rPr>
      </w:pPr>
      <w:r w:rsidRPr="00257A91">
        <w:rPr>
          <w:rFonts w:ascii="Century" w:hAnsi="Century"/>
          <w:b/>
          <w:i/>
          <w:smallCaps/>
        </w:rPr>
        <w:t>R</w:t>
      </w:r>
      <w:r w:rsidR="002E7CFA">
        <w:rPr>
          <w:rFonts w:ascii="Century" w:hAnsi="Century"/>
          <w:b/>
          <w:i/>
          <w:smallCaps/>
        </w:rPr>
        <w:t>eAssessment/Update for 2023 Assessment Roll</w:t>
      </w:r>
    </w:p>
    <w:p w14:paraId="51888139" w14:textId="1FF64730" w:rsidR="001F0D96" w:rsidRDefault="00410729" w:rsidP="00F16436">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2E7CFA">
        <w:rPr>
          <w:rFonts w:ascii="Century" w:hAnsi="Century" w:cs="Times New Roman"/>
          <w:iCs/>
          <w:sz w:val="22"/>
          <w:szCs w:val="22"/>
        </w:rPr>
        <w:t>the Town of New Lebanon Town Board (“Town Board”) supports the efforts of the Assessor to update the Town’s 2023 Assessment Roll and to maintain such Assessment</w:t>
      </w:r>
      <w:r w:rsidR="00F16436">
        <w:rPr>
          <w:rFonts w:ascii="Century" w:hAnsi="Century" w:cs="Times New Roman"/>
          <w:iCs/>
          <w:sz w:val="22"/>
          <w:szCs w:val="22"/>
        </w:rPr>
        <w:t xml:space="preserve"> Roll at full market value; </w:t>
      </w:r>
    </w:p>
    <w:p w14:paraId="766227FD" w14:textId="77777777" w:rsidR="00380901" w:rsidRDefault="00380901" w:rsidP="001F0D96">
      <w:pPr>
        <w:pStyle w:val="Default"/>
        <w:spacing w:before="120"/>
        <w:rPr>
          <w:rFonts w:ascii="Century" w:hAnsi="Century" w:cs="Times New Roman"/>
          <w:iCs/>
          <w:sz w:val="22"/>
          <w:szCs w:val="22"/>
        </w:rPr>
      </w:pPr>
      <w:r>
        <w:rPr>
          <w:rFonts w:ascii="Century" w:hAnsi="Century" w:cs="Times New Roman"/>
          <w:iCs/>
          <w:sz w:val="22"/>
          <w:szCs w:val="22"/>
        </w:rPr>
        <w:t>NOW, THEREFORE, BE IT RESOLVED AS FOLLOWS:</w:t>
      </w:r>
    </w:p>
    <w:p w14:paraId="7DF0FA58" w14:textId="6452C36B" w:rsidR="00257A91" w:rsidRPr="00257A91" w:rsidRDefault="001F0D96" w:rsidP="00257A9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Town Board hereby expresses it support and authorizes the Assessor to undertake the update of the Town’s 2023 Assessment Roll and maintenance of such Assessment Roll at full market value</w:t>
      </w:r>
      <w:r w:rsidR="00257A91">
        <w:rPr>
          <w:rFonts w:ascii="Century" w:hAnsi="Century" w:cs="Times New Roman"/>
          <w:iCs/>
          <w:sz w:val="22"/>
          <w:szCs w:val="22"/>
        </w:rPr>
        <w:t>; and</w:t>
      </w:r>
    </w:p>
    <w:p w14:paraId="1EBE97A6" w14:textId="6AEFBCAD" w:rsidR="008C0A66" w:rsidRDefault="00014362"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Town Board further requests that the New York State Office of Real Property Tax Services and the Columbia County Real Property Tax Service Agency provide such assistance to the Assessor as such agencies typically provide during such projects</w:t>
      </w:r>
      <w:r w:rsidR="00F10A6C">
        <w:rPr>
          <w:rFonts w:ascii="Century" w:hAnsi="Century" w:cs="Times New Roman"/>
          <w:iCs/>
          <w:sz w:val="22"/>
          <w:szCs w:val="22"/>
        </w:rPr>
        <w:t>; and</w:t>
      </w:r>
      <w:r w:rsidR="008C0A66">
        <w:rPr>
          <w:rFonts w:ascii="Century" w:hAnsi="Century" w:cs="Times New Roman"/>
          <w:iCs/>
          <w:sz w:val="22"/>
          <w:szCs w:val="22"/>
        </w:rPr>
        <w:t xml:space="preserve"> </w:t>
      </w:r>
    </w:p>
    <w:p w14:paraId="069FAB79" w14:textId="76B60624" w:rsidR="00380901" w:rsidRDefault="00014362"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Town Board authorizes and directs the Assessor to send a certified copy of this Resolution to the New York State Office of Real Property Tax Services and the Columbia County Real Property Tax Service Agency and further authorizes and directs the Town Supervisor, Assessor, and Town Clerk to take such other and further actions as may be necessary to effectuate the terms of this Resolution</w:t>
      </w:r>
      <w:r w:rsidR="00380901">
        <w:rPr>
          <w:rFonts w:ascii="Century" w:hAnsi="Century" w:cs="Times New Roman"/>
          <w:iCs/>
          <w:sz w:val="22"/>
          <w:szCs w:val="22"/>
        </w:rPr>
        <w:t>.</w:t>
      </w:r>
    </w:p>
    <w:p w14:paraId="108C60E7" w14:textId="77777777" w:rsidR="006E470C" w:rsidRPr="00257A91" w:rsidRDefault="006E470C" w:rsidP="006E470C">
      <w:pPr>
        <w:spacing w:before="120"/>
        <w:jc w:val="both"/>
        <w:rPr>
          <w:rFonts w:ascii="Century" w:hAnsi="Century"/>
        </w:rPr>
      </w:pPr>
      <w:r w:rsidRPr="00257A91">
        <w:rPr>
          <w:rFonts w:ascii="Century" w:hAnsi="Century"/>
        </w:rPr>
        <w:t>Upon the question of the foregoing Resolution, the following Town Board Members voted “Aye” or “Nay” for said Resolution:</w:t>
      </w:r>
    </w:p>
    <w:p w14:paraId="746E3C08" w14:textId="77777777" w:rsidR="006E470C" w:rsidRPr="00257A91" w:rsidRDefault="006E470C" w:rsidP="006E470C">
      <w:pPr>
        <w:spacing w:before="120"/>
        <w:jc w:val="both"/>
        <w:rPr>
          <w:rFonts w:ascii="Century" w:hAnsi="Century"/>
        </w:rPr>
      </w:pPr>
      <w:r w:rsidRPr="00257A91">
        <w:rPr>
          <w:rFonts w:ascii="Century" w:hAnsi="Century"/>
        </w:rPr>
        <w:t>Roll Call Vote:</w:t>
      </w:r>
    </w:p>
    <w:p w14:paraId="4401EF00" w14:textId="289AE363" w:rsidR="006E470C" w:rsidRPr="00257A91" w:rsidRDefault="006E470C" w:rsidP="006E470C">
      <w:pPr>
        <w:jc w:val="both"/>
        <w:rPr>
          <w:rFonts w:ascii="Century" w:hAnsi="Century"/>
        </w:rPr>
      </w:pPr>
      <w:r w:rsidRPr="00257A91">
        <w:rPr>
          <w:rFonts w:ascii="Century" w:hAnsi="Century"/>
        </w:rPr>
        <w:tab/>
        <w:t xml:space="preserve">Councilmember </w:t>
      </w:r>
      <w:r w:rsidR="00257A91" w:rsidRPr="00257A91">
        <w:rPr>
          <w:rFonts w:ascii="Century" w:hAnsi="Century"/>
        </w:rPr>
        <w:t>John Trainor</w:t>
      </w:r>
      <w:r w:rsidR="00257A91" w:rsidRPr="00257A91">
        <w:rPr>
          <w:rFonts w:ascii="Century" w:hAnsi="Century"/>
        </w:rPr>
        <w:tab/>
      </w:r>
      <w:r w:rsidRPr="00257A91">
        <w:rPr>
          <w:rFonts w:ascii="Century" w:hAnsi="Century"/>
        </w:rPr>
        <w:tab/>
      </w:r>
      <w:r w:rsidR="004F2FBB">
        <w:rPr>
          <w:rFonts w:ascii="Century" w:hAnsi="Century"/>
        </w:rPr>
        <w:t>Aye</w:t>
      </w:r>
    </w:p>
    <w:p w14:paraId="193AA2A7" w14:textId="54F14721" w:rsidR="006E470C" w:rsidRPr="00257A91" w:rsidRDefault="006E470C" w:rsidP="006E470C">
      <w:pPr>
        <w:jc w:val="both"/>
        <w:rPr>
          <w:rFonts w:ascii="Century" w:hAnsi="Century"/>
        </w:rPr>
      </w:pPr>
      <w:r w:rsidRPr="00257A91">
        <w:rPr>
          <w:rFonts w:ascii="Century" w:hAnsi="Century"/>
        </w:rPr>
        <w:tab/>
        <w:t xml:space="preserve">Councilmember </w:t>
      </w:r>
      <w:r w:rsidR="0098011D" w:rsidRPr="00257A91">
        <w:rPr>
          <w:rFonts w:ascii="Century" w:hAnsi="Century"/>
        </w:rPr>
        <w:t>Deborah Gordon</w:t>
      </w:r>
      <w:r w:rsidRPr="00257A91">
        <w:rPr>
          <w:rFonts w:ascii="Century" w:hAnsi="Century"/>
        </w:rPr>
        <w:tab/>
      </w:r>
      <w:r w:rsidRPr="00257A91">
        <w:rPr>
          <w:rFonts w:ascii="Century" w:hAnsi="Century"/>
        </w:rPr>
        <w:tab/>
      </w:r>
      <w:r w:rsidR="004F2FBB">
        <w:rPr>
          <w:rFonts w:ascii="Century" w:hAnsi="Century"/>
        </w:rPr>
        <w:t>Aye</w:t>
      </w:r>
    </w:p>
    <w:p w14:paraId="797E975D" w14:textId="178558B6" w:rsidR="006E470C" w:rsidRPr="00257A91" w:rsidRDefault="006E470C" w:rsidP="006E470C">
      <w:pPr>
        <w:tabs>
          <w:tab w:val="left" w:pos="720"/>
        </w:tabs>
        <w:jc w:val="both"/>
        <w:rPr>
          <w:rFonts w:ascii="Century" w:hAnsi="Century"/>
        </w:rPr>
      </w:pPr>
      <w:r w:rsidRPr="00257A91">
        <w:rPr>
          <w:rFonts w:ascii="Century" w:hAnsi="Century"/>
        </w:rPr>
        <w:tab/>
      </w:r>
      <w:r w:rsidR="0098011D" w:rsidRPr="00257A91">
        <w:rPr>
          <w:rFonts w:ascii="Century" w:hAnsi="Century"/>
        </w:rPr>
        <w:t>Supervisor Tistrya Houghtling</w:t>
      </w:r>
      <w:r w:rsidRPr="00257A91">
        <w:rPr>
          <w:rFonts w:ascii="Century" w:hAnsi="Century"/>
        </w:rPr>
        <w:tab/>
      </w:r>
      <w:r w:rsidRPr="00257A91">
        <w:rPr>
          <w:rFonts w:ascii="Century" w:hAnsi="Century"/>
        </w:rPr>
        <w:tab/>
      </w:r>
      <w:r w:rsidR="004F2FBB">
        <w:rPr>
          <w:rFonts w:ascii="Century" w:hAnsi="Century"/>
        </w:rPr>
        <w:t>Aye</w:t>
      </w:r>
    </w:p>
    <w:p w14:paraId="0881BB8E" w14:textId="73691581" w:rsidR="006E470C" w:rsidRPr="00257A91" w:rsidRDefault="006E470C" w:rsidP="006E470C">
      <w:pPr>
        <w:jc w:val="both"/>
        <w:rPr>
          <w:rFonts w:ascii="Century" w:hAnsi="Century"/>
        </w:rPr>
      </w:pPr>
      <w:r w:rsidRPr="00257A91">
        <w:rPr>
          <w:rFonts w:ascii="Century" w:hAnsi="Century"/>
        </w:rPr>
        <w:tab/>
        <w:t xml:space="preserve">Councilmember </w:t>
      </w:r>
      <w:r w:rsidR="0098011D" w:rsidRPr="00257A91">
        <w:rPr>
          <w:rFonts w:ascii="Century" w:hAnsi="Century"/>
        </w:rPr>
        <w:t>Jesse Newton</w:t>
      </w:r>
      <w:r w:rsidRPr="00257A91">
        <w:rPr>
          <w:rFonts w:ascii="Century" w:hAnsi="Century"/>
        </w:rPr>
        <w:t xml:space="preserve"> </w:t>
      </w:r>
      <w:r w:rsidRPr="00257A91">
        <w:rPr>
          <w:rFonts w:ascii="Century" w:hAnsi="Century"/>
        </w:rPr>
        <w:tab/>
      </w:r>
      <w:r w:rsidRPr="00257A91">
        <w:rPr>
          <w:rFonts w:ascii="Century" w:hAnsi="Century"/>
        </w:rPr>
        <w:tab/>
      </w:r>
      <w:r w:rsidR="004F2FBB">
        <w:rPr>
          <w:rFonts w:ascii="Century" w:hAnsi="Century"/>
        </w:rPr>
        <w:t>Aye</w:t>
      </w:r>
    </w:p>
    <w:p w14:paraId="7DB660E9" w14:textId="4A301C82" w:rsidR="006E470C" w:rsidRPr="00257A91" w:rsidRDefault="006E470C" w:rsidP="006E470C">
      <w:pPr>
        <w:jc w:val="both"/>
        <w:rPr>
          <w:rFonts w:ascii="Century" w:hAnsi="Century"/>
        </w:rPr>
      </w:pPr>
      <w:r w:rsidRPr="00257A91">
        <w:rPr>
          <w:rFonts w:ascii="Century" w:hAnsi="Century"/>
        </w:rPr>
        <w:tab/>
      </w:r>
      <w:r w:rsidR="0098011D" w:rsidRPr="00257A91">
        <w:rPr>
          <w:rFonts w:ascii="Century" w:hAnsi="Century"/>
        </w:rPr>
        <w:t xml:space="preserve">Councilmember </w:t>
      </w:r>
      <w:r w:rsidR="00257A91" w:rsidRPr="00257A91">
        <w:rPr>
          <w:rFonts w:ascii="Century" w:hAnsi="Century"/>
        </w:rPr>
        <w:t>Norman Rasmussen</w:t>
      </w:r>
      <w:r w:rsidRPr="00257A91">
        <w:rPr>
          <w:rFonts w:ascii="Century" w:hAnsi="Century"/>
        </w:rPr>
        <w:tab/>
      </w:r>
      <w:r w:rsidR="004F2FBB">
        <w:rPr>
          <w:rFonts w:ascii="Century" w:hAnsi="Century"/>
        </w:rPr>
        <w:t>Aye</w:t>
      </w:r>
    </w:p>
    <w:p w14:paraId="58B0BAA9" w14:textId="77777777" w:rsidR="006E470C" w:rsidRPr="006E470C" w:rsidRDefault="006E470C" w:rsidP="006E470C">
      <w:pPr>
        <w:jc w:val="both"/>
        <w:rPr>
          <w:rFonts w:ascii="Century Schoolbook" w:hAnsi="Century Schoolbook"/>
        </w:rPr>
      </w:pPr>
    </w:p>
    <w:p w14:paraId="0EF5D484" w14:textId="627A9970" w:rsidR="006E470C" w:rsidRPr="00257A91" w:rsidRDefault="006E470C" w:rsidP="006E470C">
      <w:pPr>
        <w:jc w:val="both"/>
        <w:rPr>
          <w:rFonts w:ascii="Century" w:hAnsi="Century"/>
        </w:rPr>
      </w:pPr>
      <w:r w:rsidRPr="00257A91">
        <w:rPr>
          <w:rFonts w:ascii="Century" w:hAnsi="Century"/>
        </w:rPr>
        <w:t>The Resolution, having been</w:t>
      </w:r>
      <w:r w:rsidRPr="00257A91">
        <w:rPr>
          <w:rFonts w:ascii="Century" w:hAnsi="Century"/>
          <w:b/>
          <w:i/>
        </w:rPr>
        <w:t xml:space="preserve"> approved</w:t>
      </w:r>
      <w:r w:rsidRPr="00257A91">
        <w:rPr>
          <w:rFonts w:ascii="Century" w:hAnsi="Century"/>
        </w:rPr>
        <w:t xml:space="preserve"> by a majority vote of the Town Board, was declared </w:t>
      </w:r>
      <w:r w:rsidRPr="00257A91">
        <w:rPr>
          <w:rFonts w:ascii="Century" w:hAnsi="Century"/>
          <w:b/>
          <w:i/>
        </w:rPr>
        <w:t>duly adopted</w:t>
      </w:r>
      <w:r w:rsidRPr="00257A91">
        <w:rPr>
          <w:rFonts w:ascii="Century" w:hAnsi="Century"/>
        </w:rPr>
        <w:t xml:space="preserve"> by the Supervisor of the Town of New Lebanon.</w:t>
      </w:r>
    </w:p>
    <w:p w14:paraId="07E68DBE" w14:textId="77777777" w:rsidR="006E470C" w:rsidRPr="00257A91" w:rsidRDefault="006E470C" w:rsidP="006E470C">
      <w:pPr>
        <w:jc w:val="both"/>
        <w:rPr>
          <w:rFonts w:ascii="Century" w:hAnsi="Century"/>
        </w:rPr>
      </w:pPr>
    </w:p>
    <w:p w14:paraId="32D877EF" w14:textId="452B9668" w:rsidR="006E470C" w:rsidRPr="00257A91" w:rsidRDefault="006E470C" w:rsidP="006E470C">
      <w:pPr>
        <w:rPr>
          <w:rFonts w:ascii="Century" w:hAnsi="Century"/>
        </w:rPr>
      </w:pPr>
      <w:r w:rsidRPr="00257A91">
        <w:rPr>
          <w:rFonts w:ascii="Century" w:hAnsi="Century"/>
        </w:rPr>
        <w:t xml:space="preserve">Dated: </w:t>
      </w:r>
      <w:r w:rsidR="00014362">
        <w:rPr>
          <w:rFonts w:ascii="Century" w:hAnsi="Century"/>
        </w:rPr>
        <w:t xml:space="preserve">December </w:t>
      </w:r>
      <w:r w:rsidR="00D11E5C">
        <w:rPr>
          <w:rFonts w:ascii="Century" w:hAnsi="Century"/>
        </w:rPr>
        <w:t>29</w:t>
      </w:r>
      <w:r w:rsidR="00F10A6C" w:rsidRPr="00257A91">
        <w:rPr>
          <w:rFonts w:ascii="Century" w:hAnsi="Century"/>
        </w:rPr>
        <w:t>, 2021</w:t>
      </w:r>
    </w:p>
    <w:p w14:paraId="357DD15C" w14:textId="77777777" w:rsidR="006E470C" w:rsidRPr="00257A91" w:rsidRDefault="006E470C" w:rsidP="006E470C">
      <w:pPr>
        <w:rPr>
          <w:rFonts w:ascii="Century" w:hAnsi="Century"/>
        </w:rPr>
      </w:pPr>
    </w:p>
    <w:p w14:paraId="36D57F7A" w14:textId="77777777" w:rsidR="006E470C" w:rsidRPr="00257A91" w:rsidRDefault="006E470C" w:rsidP="006E470C">
      <w:pPr>
        <w:rPr>
          <w:rFonts w:ascii="Century" w:hAnsi="Century"/>
        </w:rPr>
      </w:pPr>
    </w:p>
    <w:p w14:paraId="378848FB" w14:textId="527A6A94" w:rsidR="006E470C" w:rsidRPr="00257A91" w:rsidRDefault="0098011D" w:rsidP="006E470C">
      <w:pPr>
        <w:rPr>
          <w:rFonts w:ascii="Century" w:hAnsi="Century"/>
        </w:rPr>
      </w:pPr>
      <w:r w:rsidRPr="00257A91">
        <w:rPr>
          <w:rFonts w:ascii="Century" w:hAnsi="Century"/>
        </w:rPr>
        <w:t>Marcie Robertson</w:t>
      </w:r>
    </w:p>
    <w:p w14:paraId="0264A0FA" w14:textId="77777777" w:rsidR="006E470C" w:rsidRPr="00257A91" w:rsidRDefault="006E470C" w:rsidP="006E470C">
      <w:pPr>
        <w:rPr>
          <w:rFonts w:ascii="Century" w:hAnsi="Century"/>
        </w:rPr>
      </w:pPr>
      <w:r w:rsidRPr="00257A91">
        <w:rPr>
          <w:rFonts w:ascii="Century" w:hAnsi="Century"/>
        </w:rPr>
        <w:t>Town Clerk</w:t>
      </w:r>
    </w:p>
    <w:p w14:paraId="6980377D" w14:textId="77777777" w:rsidR="006E470C" w:rsidRPr="00257A91" w:rsidRDefault="006E470C" w:rsidP="006E470C">
      <w:pPr>
        <w:rPr>
          <w:rFonts w:ascii="Century" w:hAnsi="Century"/>
        </w:rPr>
      </w:pPr>
      <w:r w:rsidRPr="00257A91">
        <w:rPr>
          <w:rFonts w:ascii="Century" w:hAnsi="Century"/>
        </w:rPr>
        <w:t>Town of New Lebanon</w:t>
      </w:r>
    </w:p>
    <w:sectPr w:rsidR="006E470C" w:rsidRPr="00257A91"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4E75" w14:textId="77777777" w:rsidR="002C7462" w:rsidRDefault="002C7462" w:rsidP="00775AF7">
      <w:r>
        <w:separator/>
      </w:r>
    </w:p>
  </w:endnote>
  <w:endnote w:type="continuationSeparator" w:id="0">
    <w:p w14:paraId="6626EF7A" w14:textId="77777777" w:rsidR="002C7462" w:rsidRDefault="002C7462"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25AB" w14:textId="77777777" w:rsidR="002C7462" w:rsidRDefault="002C7462" w:rsidP="00775AF7">
      <w:r>
        <w:separator/>
      </w:r>
    </w:p>
  </w:footnote>
  <w:footnote w:type="continuationSeparator" w:id="0">
    <w:p w14:paraId="4D5DA694" w14:textId="77777777" w:rsidR="002C7462" w:rsidRDefault="002C7462"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529DADDA" w:rsidR="006E470C" w:rsidRDefault="006E470C" w:rsidP="006E470C">
    <w:pPr>
      <w:pStyle w:val="Header"/>
      <w:jc w:val="right"/>
      <w:rPr>
        <w:rFonts w:ascii="Century" w:hAnsi="Century"/>
      </w:rPr>
    </w:pPr>
    <w:r w:rsidRPr="006E470C">
      <w:rPr>
        <w:rFonts w:ascii="Century" w:hAnsi="Century"/>
      </w:rPr>
      <w:t>Resolution</w:t>
    </w:r>
    <w:r w:rsidR="00F10A6C">
      <w:rPr>
        <w:rFonts w:ascii="Century" w:hAnsi="Century"/>
      </w:rPr>
      <w:t xml:space="preserve"> __, 2021</w:t>
    </w:r>
  </w:p>
  <w:p w14:paraId="197A387C" w14:textId="655363B1" w:rsidR="006E470C" w:rsidRDefault="00973161" w:rsidP="006E470C">
    <w:pPr>
      <w:pStyle w:val="Header"/>
      <w:jc w:val="right"/>
      <w:rPr>
        <w:rFonts w:ascii="Century" w:hAnsi="Century"/>
      </w:rPr>
    </w:pPr>
    <w:r w:rsidRPr="00973161">
      <w:rPr>
        <w:rFonts w:ascii="Century" w:hAnsi="Century"/>
      </w:rPr>
      <w:t>R</w:t>
    </w:r>
    <w:r>
      <w:rPr>
        <w:rFonts w:ascii="Century" w:hAnsi="Century"/>
      </w:rPr>
      <w:t>eassessment</w:t>
    </w:r>
    <w:r w:rsidRPr="00973161">
      <w:rPr>
        <w:rFonts w:ascii="Century" w:hAnsi="Century"/>
      </w:rPr>
      <w:t>/U</w:t>
    </w:r>
    <w:r>
      <w:rPr>
        <w:rFonts w:ascii="Century" w:hAnsi="Century"/>
      </w:rPr>
      <w:t>pdate</w:t>
    </w:r>
    <w:r w:rsidRPr="00973161">
      <w:rPr>
        <w:rFonts w:ascii="Century" w:hAnsi="Century"/>
      </w:rPr>
      <w:t xml:space="preserve"> </w:t>
    </w:r>
    <w:r>
      <w:rPr>
        <w:rFonts w:ascii="Century" w:hAnsi="Century"/>
      </w:rPr>
      <w:t>for</w:t>
    </w:r>
    <w:r w:rsidRPr="00973161">
      <w:rPr>
        <w:rFonts w:ascii="Century" w:hAnsi="Century"/>
      </w:rPr>
      <w:t xml:space="preserve"> 2023 A</w:t>
    </w:r>
    <w:r>
      <w:rPr>
        <w:rFonts w:ascii="Century" w:hAnsi="Century"/>
      </w:rPr>
      <w:t>ssessment</w:t>
    </w:r>
    <w:r w:rsidRPr="00973161">
      <w:rPr>
        <w:rFonts w:ascii="Century" w:hAnsi="Century"/>
      </w:rPr>
      <w:t xml:space="preserve"> R</w:t>
    </w:r>
    <w:r>
      <w:rPr>
        <w:rFonts w:ascii="Century" w:hAnsi="Century"/>
      </w:rPr>
      <w:t>oll</w:t>
    </w:r>
  </w:p>
  <w:p w14:paraId="203F520D" w14:textId="0F51C224" w:rsidR="006E470C" w:rsidRDefault="00973161" w:rsidP="006E470C">
    <w:pPr>
      <w:pStyle w:val="Header"/>
      <w:jc w:val="right"/>
      <w:rPr>
        <w:rFonts w:ascii="Century" w:hAnsi="Century"/>
      </w:rPr>
    </w:pPr>
    <w:r>
      <w:rPr>
        <w:rFonts w:ascii="Century" w:hAnsi="Century"/>
      </w:rPr>
      <w:t>December 14</w:t>
    </w:r>
    <w:r w:rsidR="00F10A6C">
      <w:rPr>
        <w:rFonts w:ascii="Century" w:hAnsi="Century"/>
      </w:rPr>
      <w:t>, 2021</w:t>
    </w:r>
  </w:p>
  <w:p w14:paraId="5C01498D" w14:textId="67676D7A"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F16436">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DF701E">
      <w:rPr>
        <w:rFonts w:ascii="Century" w:hAnsi="Century"/>
        <w:b/>
        <w:noProof/>
      </w:rPr>
      <w:t>1</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00204C3"/>
    <w:multiLevelType w:val="hybridMultilevel"/>
    <w:tmpl w:val="F19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C635B"/>
    <w:multiLevelType w:val="hybridMultilevel"/>
    <w:tmpl w:val="798EB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14362"/>
    <w:rsid w:val="000330B0"/>
    <w:rsid w:val="00042CDD"/>
    <w:rsid w:val="000B25B9"/>
    <w:rsid w:val="00100F30"/>
    <w:rsid w:val="00102303"/>
    <w:rsid w:val="00167819"/>
    <w:rsid w:val="001F0D96"/>
    <w:rsid w:val="002011C6"/>
    <w:rsid w:val="00204440"/>
    <w:rsid w:val="00205403"/>
    <w:rsid w:val="00257A91"/>
    <w:rsid w:val="00283331"/>
    <w:rsid w:val="0028342F"/>
    <w:rsid w:val="002A410A"/>
    <w:rsid w:val="002B66E1"/>
    <w:rsid w:val="002C7462"/>
    <w:rsid w:val="002E7CFA"/>
    <w:rsid w:val="00303989"/>
    <w:rsid w:val="00305394"/>
    <w:rsid w:val="0034195B"/>
    <w:rsid w:val="00345596"/>
    <w:rsid w:val="003458C2"/>
    <w:rsid w:val="00380901"/>
    <w:rsid w:val="003A18BF"/>
    <w:rsid w:val="003C796B"/>
    <w:rsid w:val="003D7B95"/>
    <w:rsid w:val="00403742"/>
    <w:rsid w:val="00410729"/>
    <w:rsid w:val="00416084"/>
    <w:rsid w:val="00485EC9"/>
    <w:rsid w:val="00487CDE"/>
    <w:rsid w:val="004A0E01"/>
    <w:rsid w:val="004A6E24"/>
    <w:rsid w:val="004D62C4"/>
    <w:rsid w:val="004E5D5B"/>
    <w:rsid w:val="004F2FBB"/>
    <w:rsid w:val="00523823"/>
    <w:rsid w:val="005340CB"/>
    <w:rsid w:val="00566951"/>
    <w:rsid w:val="0058663E"/>
    <w:rsid w:val="005C53F8"/>
    <w:rsid w:val="006066C0"/>
    <w:rsid w:val="0066544C"/>
    <w:rsid w:val="006E470C"/>
    <w:rsid w:val="0071219A"/>
    <w:rsid w:val="007125BB"/>
    <w:rsid w:val="00743FF1"/>
    <w:rsid w:val="007475BB"/>
    <w:rsid w:val="007556E9"/>
    <w:rsid w:val="00775AF7"/>
    <w:rsid w:val="007A302F"/>
    <w:rsid w:val="008127AA"/>
    <w:rsid w:val="0082389C"/>
    <w:rsid w:val="008A0BED"/>
    <w:rsid w:val="008C0A66"/>
    <w:rsid w:val="008D41A6"/>
    <w:rsid w:val="0092491C"/>
    <w:rsid w:val="00963833"/>
    <w:rsid w:val="00973161"/>
    <w:rsid w:val="0098011D"/>
    <w:rsid w:val="00991C64"/>
    <w:rsid w:val="009D45B5"/>
    <w:rsid w:val="009E4031"/>
    <w:rsid w:val="009F7B53"/>
    <w:rsid w:val="00A72D4C"/>
    <w:rsid w:val="00A841EF"/>
    <w:rsid w:val="00AB3108"/>
    <w:rsid w:val="00AC702E"/>
    <w:rsid w:val="00AF0C02"/>
    <w:rsid w:val="00B23CDD"/>
    <w:rsid w:val="00B371D1"/>
    <w:rsid w:val="00B95FD3"/>
    <w:rsid w:val="00BB522E"/>
    <w:rsid w:val="00BF7A62"/>
    <w:rsid w:val="00C2332E"/>
    <w:rsid w:val="00C45F0E"/>
    <w:rsid w:val="00C61CC4"/>
    <w:rsid w:val="00C67674"/>
    <w:rsid w:val="00C763F0"/>
    <w:rsid w:val="00CC433E"/>
    <w:rsid w:val="00CC6619"/>
    <w:rsid w:val="00CE251E"/>
    <w:rsid w:val="00CE4BB0"/>
    <w:rsid w:val="00D11E5C"/>
    <w:rsid w:val="00D55365"/>
    <w:rsid w:val="00D56D6A"/>
    <w:rsid w:val="00D6047B"/>
    <w:rsid w:val="00DD3EBA"/>
    <w:rsid w:val="00DE3AC2"/>
    <w:rsid w:val="00DF701E"/>
    <w:rsid w:val="00E40E5D"/>
    <w:rsid w:val="00E67F24"/>
    <w:rsid w:val="00E70AE8"/>
    <w:rsid w:val="00E8440D"/>
    <w:rsid w:val="00EE5599"/>
    <w:rsid w:val="00F10A6C"/>
    <w:rsid w:val="00F137BA"/>
    <w:rsid w:val="00F16436"/>
    <w:rsid w:val="00F449FD"/>
    <w:rsid w:val="00F60F60"/>
    <w:rsid w:val="00FF0399"/>
    <w:rsid w:val="00FF18C9"/>
    <w:rsid w:val="00FF5A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Henderson</dc:creator>
  <cp:lastModifiedBy>Town Clerk</cp:lastModifiedBy>
  <cp:revision>3</cp:revision>
  <cp:lastPrinted>2021-12-29T19:11:00Z</cp:lastPrinted>
  <dcterms:created xsi:type="dcterms:W3CDTF">2022-01-06T19:06:00Z</dcterms:created>
  <dcterms:modified xsi:type="dcterms:W3CDTF">2022-01-06T19:13:00Z</dcterms:modified>
</cp:coreProperties>
</file>