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E9EA" w14:textId="77777777" w:rsidR="00530FEC" w:rsidRPr="00CD6717" w:rsidRDefault="00F73A67">
      <w:pPr>
        <w:pStyle w:val="Heading1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Town of New Lebanon</w:t>
      </w:r>
    </w:p>
    <w:p w14:paraId="718969B5" w14:textId="18E30EA7" w:rsidR="00530FEC" w:rsidRPr="00CD6717" w:rsidRDefault="00F73A67">
      <w:pPr>
        <w:rPr>
          <w:rFonts w:asciiTheme="minorHAnsi" w:eastAsia="Century Schoolbook" w:hAnsiTheme="minorHAnsi" w:cstheme="minorHAnsi"/>
          <w:b/>
          <w:smallCaps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b/>
          <w:smallCaps/>
          <w:sz w:val="24"/>
          <w:szCs w:val="24"/>
        </w:rPr>
        <w:t xml:space="preserve">Resolution # </w:t>
      </w:r>
      <w:r w:rsidR="004114C8">
        <w:rPr>
          <w:rFonts w:asciiTheme="minorHAnsi" w:eastAsia="Century Schoolbook" w:hAnsiTheme="minorHAnsi" w:cstheme="minorHAnsi"/>
          <w:b/>
          <w:smallCaps/>
          <w:sz w:val="24"/>
          <w:szCs w:val="24"/>
        </w:rPr>
        <w:t xml:space="preserve">10 </w:t>
      </w:r>
      <w:r w:rsidRPr="00CD6717">
        <w:rPr>
          <w:rFonts w:asciiTheme="minorHAnsi" w:eastAsia="Century Schoolbook" w:hAnsiTheme="minorHAnsi" w:cstheme="minorHAnsi"/>
          <w:b/>
          <w:smallCaps/>
          <w:sz w:val="24"/>
          <w:szCs w:val="24"/>
        </w:rPr>
        <w:t>2023</w:t>
      </w:r>
    </w:p>
    <w:p w14:paraId="3FA92B55" w14:textId="77777777" w:rsidR="00530FEC" w:rsidRPr="00CD6717" w:rsidRDefault="00F73A67">
      <w:pPr>
        <w:rPr>
          <w:rFonts w:asciiTheme="minorHAnsi" w:eastAsia="Century Schoolbook" w:hAnsiTheme="minorHAnsi" w:cstheme="minorHAnsi"/>
          <w:b/>
          <w:smallCaps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b/>
          <w:smallCaps/>
          <w:sz w:val="24"/>
          <w:szCs w:val="24"/>
        </w:rPr>
        <w:t xml:space="preserve">Acceptance of the Town of New Lebanon </w:t>
      </w:r>
      <w:r w:rsidR="007D0779" w:rsidRPr="00CD6717">
        <w:rPr>
          <w:rFonts w:asciiTheme="minorHAnsi" w:hAnsiTheme="minorHAnsi" w:cstheme="minorHAnsi"/>
          <w:b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CLIMATE SMART RESILIENCY </w:t>
      </w:r>
      <w:r>
        <w:rPr>
          <w:rFonts w:asciiTheme="minorHAnsi" w:hAnsiTheme="minorHAnsi" w:cstheme="minorHAnsi"/>
          <w:b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 w:rsidR="007D0779" w:rsidRPr="00CD6717">
        <w:rPr>
          <w:rFonts w:asciiTheme="minorHAnsi" w:hAnsiTheme="minorHAnsi" w:cstheme="minorHAnsi"/>
          <w:b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LANNING RECOMMENDATIONS</w:t>
      </w:r>
    </w:p>
    <w:p w14:paraId="57F028FB" w14:textId="77777777" w:rsidR="00530FEC" w:rsidRPr="00CD6717" w:rsidRDefault="00F73A67">
      <w:pPr>
        <w:rPr>
          <w:rFonts w:asciiTheme="minorHAnsi" w:eastAsia="Century Schoolbook" w:hAnsiTheme="minorHAnsi" w:cstheme="minorHAnsi"/>
          <w:b/>
          <w:smallCaps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b/>
          <w:smallCaps/>
          <w:sz w:val="24"/>
          <w:szCs w:val="24"/>
        </w:rPr>
        <w:t>Feb 14, 2023</w:t>
      </w:r>
    </w:p>
    <w:p w14:paraId="3360FB81" w14:textId="77777777" w:rsidR="00530FEC" w:rsidRPr="00CD6717" w:rsidRDefault="00530F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A9D40EE" w14:textId="77777777" w:rsidR="00530FEC" w:rsidRPr="00CD6717" w:rsidRDefault="00F73A67">
      <w:pPr>
        <w:spacing w:before="120"/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mallCaps/>
          <w:sz w:val="24"/>
          <w:szCs w:val="24"/>
        </w:rPr>
        <w:t>A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>t the regular monthly meeting of the New Lebanon Town Board, duly called and held on the 14</w:t>
      </w:r>
      <w:r w:rsidRPr="00CD6717">
        <w:rPr>
          <w:rFonts w:asciiTheme="minorHAnsi" w:eastAsia="Century Schoolbook" w:hAnsiTheme="minorHAnsi" w:cstheme="minorHAnsi"/>
          <w:sz w:val="24"/>
          <w:szCs w:val="24"/>
          <w:vertAlign w:val="superscript"/>
        </w:rPr>
        <w:t>th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 xml:space="preserve"> day of Feb 2023, the following Resolution was proposed and seconded:</w:t>
      </w:r>
    </w:p>
    <w:p w14:paraId="6DD0C5B9" w14:textId="77777777" w:rsidR="00530FEC" w:rsidRPr="00CD6717" w:rsidRDefault="00F73A67">
      <w:pPr>
        <w:keepNext/>
        <w:spacing w:before="120"/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Resolution proposed by Supervisor Houghtling</w:t>
      </w:r>
    </w:p>
    <w:p w14:paraId="7D3E2D2F" w14:textId="36ACCA38" w:rsidR="00530FEC" w:rsidRPr="00CD6717" w:rsidRDefault="00F73A67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 xml:space="preserve">Seconded by Councilmember </w:t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>Trainor</w:t>
      </w:r>
    </w:p>
    <w:p w14:paraId="55586254" w14:textId="77777777" w:rsidR="00530FEC" w:rsidRPr="00CD6717" w:rsidRDefault="00F73A67">
      <w:pPr>
        <w:rPr>
          <w:rFonts w:asciiTheme="minorHAnsi" w:eastAsia="Century Schoolbook" w:hAnsiTheme="minorHAnsi" w:cstheme="minorHAnsi"/>
          <w:b/>
          <w:i/>
          <w:smallCaps/>
          <w:sz w:val="24"/>
          <w:szCs w:val="24"/>
        </w:rPr>
      </w:pPr>
      <w:r w:rsidRPr="00CD671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C15CAD0" wp14:editId="4B126BE6">
                <wp:simplePos x="0" y="0"/>
                <wp:positionH relativeFrom="column">
                  <wp:posOffset>254000</wp:posOffset>
                </wp:positionH>
                <wp:positionV relativeFrom="paragraph">
                  <wp:posOffset>63500</wp:posOffset>
                </wp:positionV>
                <wp:extent cx="75101" cy="75101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91517" flipH="1">
                          <a:off x="5323458" y="3757458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C22455" w14:textId="77777777" w:rsidR="00530FEC" w:rsidRDefault="00530FEC">
                            <w:pPr>
                              <w:textDirection w:val="btLr"/>
                            </w:pPr>
                          </w:p>
                          <w:p w14:paraId="5EF8992F" w14:textId="77777777" w:rsidR="00530FEC" w:rsidRDefault="00530FE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5CAD0" id="Rectangle 2" o:spid="_x0000_s1026" style="position:absolute;margin-left:20pt;margin-top:5pt;width:5.9pt;height:5.9pt;rotation:-9930361fd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" filled="f" stroked="f">
                <v:textbox inset="2.53958mm,1.2694mm,2.53958mm,1.2694mm">
                  <w:txbxContent>
                    <w:p w14:paraId="1CC22455" w14:textId="77777777" w:rsidR="00530FEC" w:rsidRDefault="00530FEC">
                      <w:pPr>
                        <w:textDirection w:val="btLr"/>
                      </w:pPr>
                    </w:p>
                    <w:p w14:paraId="5EF8992F" w14:textId="77777777" w:rsidR="00530FEC" w:rsidRDefault="00530FE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AC10CE7" w14:textId="77777777" w:rsidR="007D0779" w:rsidRPr="00CD6717" w:rsidRDefault="00F73A67" w:rsidP="007D0779">
      <w:pPr>
        <w:rPr>
          <w:rFonts w:asciiTheme="minorHAnsi" w:eastAsia="Century Schoolbook" w:hAnsiTheme="minorHAnsi" w:cstheme="minorHAnsi"/>
          <w:b/>
          <w:i/>
          <w:smallCaps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b/>
          <w:i/>
          <w:smallCaps/>
          <w:sz w:val="24"/>
          <w:szCs w:val="24"/>
        </w:rPr>
        <w:t xml:space="preserve">Acceptance of the town of New Lebanon </w:t>
      </w:r>
      <w:r w:rsidR="00CD6717" w:rsidRPr="00CD6717">
        <w:rPr>
          <w:rFonts w:asciiTheme="minorHAnsi" w:hAnsiTheme="minorHAnsi" w:cstheme="minorHAnsi"/>
          <w:b/>
          <w:i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Climate Smart Resiliency Planning Recommendations</w:t>
      </w:r>
    </w:p>
    <w:p w14:paraId="1B18D256" w14:textId="77777777" w:rsidR="00530FEC" w:rsidRPr="00CD6717" w:rsidRDefault="00530FEC">
      <w:pPr>
        <w:rPr>
          <w:rFonts w:asciiTheme="minorHAnsi" w:eastAsia="Century Schoolbook" w:hAnsiTheme="minorHAnsi" w:cstheme="minorHAnsi"/>
          <w:b/>
          <w:i/>
          <w:smallCaps/>
          <w:sz w:val="24"/>
          <w:szCs w:val="24"/>
        </w:rPr>
      </w:pPr>
    </w:p>
    <w:p w14:paraId="2249ED9C" w14:textId="77777777" w:rsidR="00530FEC" w:rsidRPr="00CD6717" w:rsidRDefault="00F73A67">
      <w:pPr>
        <w:rPr>
          <w:rFonts w:asciiTheme="minorHAnsi" w:eastAsia="Century" w:hAnsiTheme="minorHAnsi" w:cstheme="minorHAnsi"/>
          <w:sz w:val="24"/>
          <w:szCs w:val="24"/>
        </w:rPr>
      </w:pPr>
      <w:r w:rsidRPr="00CD6717">
        <w:rPr>
          <w:rFonts w:asciiTheme="minorHAnsi" w:eastAsia="Century" w:hAnsiTheme="minorHAnsi" w:cstheme="minorHAnsi"/>
          <w:sz w:val="24"/>
          <w:szCs w:val="24"/>
        </w:rPr>
        <w:t xml:space="preserve">WHEREAS, the Town of New Lebanon </w:t>
      </w:r>
      <w:r w:rsidR="00F754BA" w:rsidRPr="00CD6717">
        <w:rPr>
          <w:rFonts w:asciiTheme="minorHAnsi" w:eastAsia="Century" w:hAnsiTheme="minorHAnsi" w:cstheme="minorHAnsi"/>
          <w:sz w:val="24"/>
          <w:szCs w:val="24"/>
        </w:rPr>
        <w:t>approved</w:t>
      </w:r>
      <w:r w:rsidRPr="00CD6717">
        <w:rPr>
          <w:rFonts w:asciiTheme="minorHAnsi" w:eastAsia="Century" w:hAnsiTheme="minorHAnsi" w:cstheme="minorHAnsi"/>
          <w:sz w:val="24"/>
          <w:szCs w:val="24"/>
        </w:rPr>
        <w:t xml:space="preserve"> a Town of New Lebanon</w:t>
      </w:r>
      <w:r w:rsidR="00F754BA" w:rsidRPr="00CD6717">
        <w:rPr>
          <w:rFonts w:asciiTheme="minorHAnsi" w:eastAsia="Century" w:hAnsiTheme="minorHAnsi" w:cstheme="minorHAnsi"/>
          <w:sz w:val="24"/>
          <w:szCs w:val="24"/>
        </w:rPr>
        <w:t xml:space="preserve"> </w:t>
      </w:r>
      <w:r w:rsidR="007D0779" w:rsidRPr="00CD6717">
        <w:rPr>
          <w:rFonts w:asciiTheme="minorHAnsi" w:eastAsia="Century" w:hAnsiTheme="minorHAnsi" w:cstheme="minorHAnsi"/>
          <w:sz w:val="24"/>
          <w:szCs w:val="24"/>
        </w:rPr>
        <w:t>Climate</w:t>
      </w:r>
      <w:r w:rsidR="00F754BA" w:rsidRPr="00CD6717">
        <w:rPr>
          <w:rFonts w:asciiTheme="minorHAnsi" w:eastAsia="Century" w:hAnsiTheme="minorHAnsi" w:cstheme="minorHAnsi"/>
          <w:sz w:val="24"/>
          <w:szCs w:val="24"/>
        </w:rPr>
        <w:t xml:space="preserve"> </w:t>
      </w:r>
      <w:r w:rsidR="007D0779" w:rsidRPr="00CD6717">
        <w:rPr>
          <w:rFonts w:asciiTheme="minorHAnsi" w:eastAsia="Century" w:hAnsiTheme="minorHAnsi" w:cstheme="minorHAnsi"/>
          <w:sz w:val="24"/>
          <w:szCs w:val="24"/>
        </w:rPr>
        <w:t>Smart</w:t>
      </w:r>
      <w:r w:rsidR="00F754BA" w:rsidRPr="00CD6717">
        <w:rPr>
          <w:rFonts w:asciiTheme="minorHAnsi" w:eastAsia="Century" w:hAnsiTheme="minorHAnsi" w:cstheme="minorHAnsi"/>
          <w:sz w:val="24"/>
          <w:szCs w:val="24"/>
        </w:rPr>
        <w:t xml:space="preserve"> </w:t>
      </w:r>
      <w:r w:rsidR="007D0779" w:rsidRPr="00CD6717">
        <w:rPr>
          <w:rFonts w:asciiTheme="minorHAnsi" w:eastAsia="Century" w:hAnsiTheme="minorHAnsi" w:cstheme="minorHAnsi"/>
          <w:sz w:val="24"/>
          <w:szCs w:val="24"/>
        </w:rPr>
        <w:t>Resiliency</w:t>
      </w:r>
      <w:r w:rsidR="00F754BA" w:rsidRPr="00CD6717">
        <w:rPr>
          <w:rFonts w:asciiTheme="minorHAnsi" w:eastAsia="Century" w:hAnsiTheme="minorHAnsi" w:cstheme="minorHAnsi"/>
          <w:sz w:val="24"/>
          <w:szCs w:val="24"/>
        </w:rPr>
        <w:t xml:space="preserve"> evaluation</w:t>
      </w:r>
      <w:r w:rsidRPr="00CD6717">
        <w:rPr>
          <w:rFonts w:asciiTheme="minorHAnsi" w:eastAsia="Century" w:hAnsiTheme="minorHAnsi" w:cstheme="minorHAnsi"/>
          <w:sz w:val="24"/>
          <w:szCs w:val="24"/>
        </w:rPr>
        <w:t xml:space="preserve"> </w:t>
      </w:r>
      <w:r w:rsidR="00F754BA" w:rsidRPr="00CD6717">
        <w:rPr>
          <w:rFonts w:asciiTheme="minorHAnsi" w:eastAsia="Century" w:hAnsiTheme="minorHAnsi" w:cstheme="minorHAnsi"/>
          <w:sz w:val="24"/>
          <w:szCs w:val="24"/>
        </w:rPr>
        <w:t>in Oct 2021</w:t>
      </w:r>
      <w:r w:rsidRPr="00CD6717">
        <w:rPr>
          <w:rFonts w:asciiTheme="minorHAnsi" w:eastAsia="Century Schoolbook" w:hAnsiTheme="minorHAnsi" w:cstheme="minorHAnsi"/>
          <w:smallCaps/>
          <w:sz w:val="24"/>
          <w:szCs w:val="24"/>
        </w:rPr>
        <w:t xml:space="preserve"> </w:t>
      </w:r>
      <w:r w:rsidRPr="00CD6717">
        <w:rPr>
          <w:rFonts w:asciiTheme="minorHAnsi" w:eastAsia="Century" w:hAnsiTheme="minorHAnsi" w:cstheme="minorHAnsi"/>
          <w:sz w:val="24"/>
          <w:szCs w:val="24"/>
        </w:rPr>
        <w:t xml:space="preserve">and received a copy thereof on or about </w:t>
      </w:r>
      <w:r w:rsidR="00F754BA" w:rsidRPr="00CD6717">
        <w:rPr>
          <w:rFonts w:asciiTheme="minorHAnsi" w:eastAsia="Century" w:hAnsiTheme="minorHAnsi" w:cstheme="minorHAnsi"/>
          <w:sz w:val="24"/>
          <w:szCs w:val="24"/>
        </w:rPr>
        <w:t>December, 2022</w:t>
      </w:r>
      <w:r w:rsidRPr="00CD6717">
        <w:rPr>
          <w:rFonts w:asciiTheme="minorHAnsi" w:eastAsia="Century" w:hAnsiTheme="minorHAnsi" w:cstheme="minorHAnsi"/>
          <w:sz w:val="24"/>
          <w:szCs w:val="24"/>
        </w:rPr>
        <w:t>; and</w:t>
      </w:r>
    </w:p>
    <w:p w14:paraId="092D2E46" w14:textId="77777777" w:rsidR="00530FEC" w:rsidRPr="00CD6717" w:rsidRDefault="00530FEC">
      <w:pPr>
        <w:rPr>
          <w:rFonts w:asciiTheme="minorHAnsi" w:eastAsia="Century" w:hAnsiTheme="minorHAnsi" w:cstheme="minorHAnsi"/>
          <w:sz w:val="24"/>
          <w:szCs w:val="24"/>
        </w:rPr>
      </w:pPr>
    </w:p>
    <w:p w14:paraId="2554FA8A" w14:textId="77777777" w:rsidR="00530FEC" w:rsidRPr="00CD6717" w:rsidRDefault="00F754BA">
      <w:pPr>
        <w:rPr>
          <w:rFonts w:asciiTheme="minorHAnsi" w:eastAsia="Century" w:hAnsiTheme="minorHAnsi" w:cstheme="minorHAnsi"/>
          <w:sz w:val="24"/>
          <w:szCs w:val="24"/>
        </w:rPr>
      </w:pPr>
      <w:r w:rsidRPr="00CD6717">
        <w:rPr>
          <w:rFonts w:asciiTheme="minorHAnsi" w:eastAsia="Century" w:hAnsiTheme="minorHAnsi" w:cstheme="minorHAnsi"/>
          <w:sz w:val="24"/>
          <w:szCs w:val="24"/>
        </w:rPr>
        <w:t>WHEREAS t</w:t>
      </w:r>
      <w:r w:rsidR="00F73A67" w:rsidRPr="00CD6717">
        <w:rPr>
          <w:rFonts w:asciiTheme="minorHAnsi" w:eastAsia="Century" w:hAnsiTheme="minorHAnsi" w:cstheme="minorHAnsi"/>
          <w:sz w:val="24"/>
          <w:szCs w:val="24"/>
        </w:rPr>
        <w:t xml:space="preserve">echnical assistance was provided by the </w:t>
      </w:r>
      <w:r w:rsidRPr="00CD6717">
        <w:rPr>
          <w:rFonts w:asciiTheme="minorHAnsi" w:eastAsia="Century" w:hAnsiTheme="minorHAnsi" w:cstheme="minorHAnsi"/>
          <w:sz w:val="24"/>
          <w:szCs w:val="24"/>
        </w:rPr>
        <w:t>Cornell Cooperative Extension in partnership with the NYS DEC Hudson River Estuary Program, NY Water Resources Institute and Cornell University with support from the NYS Environmental Protection Fund</w:t>
      </w:r>
      <w:r w:rsidR="00F73A67" w:rsidRPr="00CD6717">
        <w:rPr>
          <w:rFonts w:asciiTheme="minorHAnsi" w:eastAsia="Century" w:hAnsiTheme="minorHAnsi" w:cstheme="minorHAnsi"/>
          <w:sz w:val="24"/>
          <w:szCs w:val="24"/>
        </w:rPr>
        <w:t>; and</w:t>
      </w:r>
    </w:p>
    <w:p w14:paraId="481C4212" w14:textId="77777777" w:rsidR="00530FEC" w:rsidRPr="00CD6717" w:rsidRDefault="00530FEC">
      <w:pPr>
        <w:rPr>
          <w:rFonts w:asciiTheme="minorHAnsi" w:eastAsia="Century" w:hAnsiTheme="minorHAnsi" w:cstheme="minorHAnsi"/>
          <w:sz w:val="24"/>
          <w:szCs w:val="24"/>
        </w:rPr>
      </w:pPr>
    </w:p>
    <w:p w14:paraId="7F1F8061" w14:textId="77777777" w:rsidR="00530FEC" w:rsidRPr="00CD6717" w:rsidRDefault="00F73A67">
      <w:pPr>
        <w:rPr>
          <w:rFonts w:asciiTheme="minorHAnsi" w:eastAsia="Century" w:hAnsiTheme="minorHAnsi" w:cstheme="minorHAnsi"/>
          <w:sz w:val="24"/>
          <w:szCs w:val="24"/>
        </w:rPr>
      </w:pPr>
      <w:r w:rsidRPr="00CD6717">
        <w:rPr>
          <w:rFonts w:asciiTheme="minorHAnsi" w:eastAsia="Century" w:hAnsiTheme="minorHAnsi" w:cstheme="minorHAnsi"/>
          <w:sz w:val="24"/>
          <w:szCs w:val="24"/>
        </w:rPr>
        <w:t xml:space="preserve">WHEREAS the </w:t>
      </w:r>
      <w:r w:rsidR="00F754BA" w:rsidRPr="00CD6717">
        <w:rPr>
          <w:rFonts w:asciiTheme="minorHAnsi" w:eastAsia="Century Schoolbook" w:hAnsiTheme="minorHAnsi" w:cstheme="minorHAnsi"/>
          <w:smallCaps/>
          <w:sz w:val="24"/>
          <w:szCs w:val="24"/>
        </w:rPr>
        <w:t>Town Of New Lebanon</w:t>
      </w:r>
      <w:r w:rsidR="00F754BA" w:rsidRPr="00CD6717">
        <w:rPr>
          <w:rFonts w:asciiTheme="minorHAnsi" w:eastAsia="Century Schoolbook" w:hAnsiTheme="minorHAnsi" w:cstheme="minorHAnsi"/>
          <w:b/>
          <w:i/>
          <w:smallCaps/>
          <w:sz w:val="24"/>
          <w:szCs w:val="24"/>
        </w:rPr>
        <w:t xml:space="preserve"> </w:t>
      </w:r>
      <w:r w:rsidR="00F754BA" w:rsidRPr="00CD6717">
        <w:rPr>
          <w:rFonts w:asciiTheme="minorHAnsi" w:hAnsiTheme="minorHAnsi" w:cstheme="minorHAnsi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Climate Smart Resiliency Planning Recommendations </w:t>
      </w:r>
      <w:r w:rsidR="00303CAB" w:rsidRPr="00CD6717">
        <w:rPr>
          <w:rFonts w:asciiTheme="minorHAnsi" w:hAnsiTheme="minorHAnsi" w:cstheme="minorHAnsi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help local decision makers identify planning and adaptation opportunities to improve resilience</w:t>
      </w:r>
      <w:r w:rsidRPr="00CD6717">
        <w:rPr>
          <w:rFonts w:asciiTheme="minorHAnsi" w:eastAsia="Century" w:hAnsiTheme="minorHAnsi" w:cstheme="minorHAnsi"/>
          <w:sz w:val="24"/>
          <w:szCs w:val="24"/>
        </w:rPr>
        <w:t>; and</w:t>
      </w:r>
    </w:p>
    <w:p w14:paraId="768D1341" w14:textId="77777777" w:rsidR="00530FEC" w:rsidRPr="00CD6717" w:rsidRDefault="00530FEC">
      <w:pPr>
        <w:rPr>
          <w:rFonts w:asciiTheme="minorHAnsi" w:eastAsia="Century" w:hAnsiTheme="minorHAnsi" w:cstheme="minorHAnsi"/>
          <w:sz w:val="24"/>
          <w:szCs w:val="24"/>
        </w:rPr>
      </w:pPr>
    </w:p>
    <w:p w14:paraId="1D2894EF" w14:textId="77777777" w:rsidR="00530FEC" w:rsidRPr="00CD6717" w:rsidRDefault="00F73A67">
      <w:pPr>
        <w:rPr>
          <w:rFonts w:asciiTheme="minorHAnsi" w:eastAsia="Century" w:hAnsiTheme="minorHAnsi" w:cstheme="minorHAnsi"/>
          <w:b/>
          <w:smallCaps/>
          <w:sz w:val="24"/>
          <w:szCs w:val="24"/>
        </w:rPr>
      </w:pPr>
      <w:r w:rsidRPr="00CD6717">
        <w:rPr>
          <w:rFonts w:asciiTheme="minorHAnsi" w:eastAsia="Century" w:hAnsiTheme="minorHAnsi" w:cstheme="minorHAnsi"/>
          <w:sz w:val="24"/>
          <w:szCs w:val="24"/>
        </w:rPr>
        <w:t xml:space="preserve">WHEREAS the Town of New Lebanon </w:t>
      </w:r>
      <w:r w:rsidR="00303CAB" w:rsidRPr="00CD6717">
        <w:rPr>
          <w:rFonts w:asciiTheme="minorHAnsi" w:hAnsiTheme="minorHAnsi" w:cstheme="minorHAnsi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Climate Smart Resiliency Planning Recommendations are</w:t>
      </w:r>
      <w:r w:rsidRPr="00CD6717">
        <w:rPr>
          <w:rFonts w:asciiTheme="minorHAnsi" w:eastAsia="Century" w:hAnsiTheme="minorHAnsi" w:cstheme="minorHAnsi"/>
          <w:sz w:val="24"/>
          <w:szCs w:val="24"/>
        </w:rPr>
        <w:t xml:space="preserve"> posted on the Town’s website and will be available to both the public and all the Town boards and agencies to assist in town</w:t>
      </w:r>
      <w:r w:rsidR="00303CAB" w:rsidRPr="00CD6717">
        <w:rPr>
          <w:rFonts w:asciiTheme="minorHAnsi" w:eastAsia="Century" w:hAnsiTheme="minorHAnsi" w:cstheme="minorHAnsi"/>
          <w:sz w:val="24"/>
          <w:szCs w:val="24"/>
        </w:rPr>
        <w:t xml:space="preserve"> </w:t>
      </w:r>
      <w:r w:rsidRPr="00CD6717">
        <w:rPr>
          <w:rFonts w:asciiTheme="minorHAnsi" w:eastAsia="Century" w:hAnsiTheme="minorHAnsi" w:cstheme="minorHAnsi"/>
          <w:sz w:val="24"/>
          <w:szCs w:val="24"/>
        </w:rPr>
        <w:t xml:space="preserve">wide planning and policy making for </w:t>
      </w:r>
      <w:r w:rsidR="00BB4AA0" w:rsidRPr="00CD6717">
        <w:rPr>
          <w:rFonts w:asciiTheme="minorHAnsi" w:eastAsia="Century" w:hAnsiTheme="minorHAnsi" w:cstheme="minorHAnsi"/>
          <w:sz w:val="24"/>
          <w:szCs w:val="24"/>
        </w:rPr>
        <w:t xml:space="preserve">hazard mitigation </w:t>
      </w:r>
      <w:r w:rsidRPr="00CD6717">
        <w:rPr>
          <w:rFonts w:asciiTheme="minorHAnsi" w:eastAsia="Century" w:hAnsiTheme="minorHAnsi" w:cstheme="minorHAnsi"/>
          <w:sz w:val="24"/>
          <w:szCs w:val="24"/>
        </w:rPr>
        <w:t>in New Lebanon; and</w:t>
      </w:r>
    </w:p>
    <w:p w14:paraId="38E65317" w14:textId="77777777" w:rsidR="00556ABE" w:rsidRPr="00CD6717" w:rsidRDefault="00556AB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entury" w:hAnsiTheme="minorHAnsi" w:cstheme="minorHAnsi"/>
          <w:color w:val="000000"/>
          <w:sz w:val="24"/>
          <w:szCs w:val="24"/>
        </w:rPr>
      </w:pP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WHEREAS, the New Lebanon Climate Smart Communities Task Force will obtain points for  acceptance of the Town of New Lebanon </w:t>
      </w:r>
      <w:r w:rsidRPr="00CD6717">
        <w:rPr>
          <w:rFonts w:asciiTheme="minorHAnsi" w:hAnsiTheme="minorHAnsi" w:cstheme="minorHAnsi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Climate Smart Resiliency Planning Recommendations</w:t>
      </w: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 </w:t>
      </w:r>
    </w:p>
    <w:p w14:paraId="770E7105" w14:textId="77777777" w:rsidR="003D4E31" w:rsidRPr="00CD6717" w:rsidRDefault="00F73A67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entury" w:hAnsiTheme="minorHAnsi" w:cstheme="minorHAnsi"/>
          <w:color w:val="000000"/>
          <w:sz w:val="24"/>
          <w:szCs w:val="24"/>
        </w:rPr>
      </w:pP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WHEREAS, the next step in the final acceptance of the Town of New Lebanon </w:t>
      </w:r>
      <w:r w:rsidR="00BB4AA0" w:rsidRPr="00CD6717">
        <w:rPr>
          <w:rFonts w:asciiTheme="minorHAnsi" w:hAnsiTheme="minorHAnsi" w:cstheme="minorHAnsi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Climate Smart Resiliency Planning Recommendations</w:t>
      </w:r>
      <w:r w:rsidRPr="00CD6717">
        <w:rPr>
          <w:rFonts w:asciiTheme="minorHAnsi" w:eastAsia="Century Schoolbook" w:hAnsiTheme="minorHAnsi" w:cstheme="minorHAnsi"/>
          <w:smallCaps/>
          <w:color w:val="000000"/>
          <w:sz w:val="24"/>
          <w:szCs w:val="24"/>
        </w:rPr>
        <w:t xml:space="preserve"> </w:t>
      </w: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>is to adopt this Resolution approving the</w:t>
      </w:r>
      <w:r w:rsidR="00BB4AA0"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m </w:t>
      </w:r>
    </w:p>
    <w:p w14:paraId="0012BA97" w14:textId="77777777" w:rsidR="00530FEC" w:rsidRPr="00CD6717" w:rsidRDefault="00F73A67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entury" w:hAnsiTheme="minorHAnsi" w:cstheme="minorHAnsi"/>
          <w:color w:val="000000"/>
          <w:sz w:val="24"/>
          <w:szCs w:val="24"/>
        </w:rPr>
      </w:pP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BE IT THEREFORE RESOLVED that the Town Board of the Town of </w:t>
      </w:r>
      <w:r w:rsidR="003D4E31"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>New Lebanon hereby</w:t>
      </w: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 accepts the Town of New Lebanon </w:t>
      </w:r>
      <w:r w:rsidR="003D4E31" w:rsidRPr="00CD6717">
        <w:rPr>
          <w:rFonts w:asciiTheme="minorHAnsi" w:hAnsiTheme="minorHAnsi" w:cstheme="minorHAnsi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Climate Smart Resiliency Planning Recommendations</w:t>
      </w: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>; and</w:t>
      </w:r>
    </w:p>
    <w:p w14:paraId="698CEA60" w14:textId="77777777" w:rsidR="00530FEC" w:rsidRPr="00CD6717" w:rsidRDefault="00F73A67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entury" w:hAnsiTheme="minorHAnsi" w:cstheme="minorHAnsi"/>
          <w:color w:val="000000"/>
          <w:sz w:val="24"/>
          <w:szCs w:val="24"/>
        </w:rPr>
      </w:pP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BE IT FURTHER RESOLVED, that pending such final acceptance </w:t>
      </w:r>
      <w:r w:rsidR="00556ABE"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>by the</w:t>
      </w: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 Town of New Lebanon </w:t>
      </w:r>
      <w:r w:rsidR="00556ABE"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of the </w:t>
      </w:r>
      <w:r w:rsidR="00556ABE" w:rsidRPr="00CD6717">
        <w:rPr>
          <w:rFonts w:asciiTheme="minorHAnsi" w:hAnsiTheme="minorHAnsi" w:cstheme="minorHAnsi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Climate Smart Resiliency Planning Recommendations</w:t>
      </w: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>, as provided therein, shall in no way be deemed binding on the Town’s various Board’s or agencies with regard to present or future actions. By adopting</w:t>
      </w:r>
      <w:r w:rsidR="00556ABE"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 </w:t>
      </w:r>
      <w:r w:rsidR="00556ABE" w:rsidRPr="00CD6717">
        <w:rPr>
          <w:rFonts w:asciiTheme="minorHAnsi" w:hAnsiTheme="minorHAnsi" w:cstheme="minorHAnsi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Climate Smart Resiliency Planning Recommendations</w:t>
      </w: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>, it is the in</w:t>
      </w:r>
      <w:r w:rsidR="00CD6717"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>tent of the Town Board that these</w:t>
      </w: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 valuable and comprehensive </w:t>
      </w:r>
      <w:r w:rsidR="00CD6717"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>recommendations</w:t>
      </w: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 be referred to by the Town Boards, Committees, Agencies and the Public to assist in the development, </w:t>
      </w:r>
      <w:r w:rsidR="00CD6717"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>of hazard mitigation practices and policies</w:t>
      </w: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. </w:t>
      </w:r>
    </w:p>
    <w:p w14:paraId="5E085591" w14:textId="77777777" w:rsidR="00530FEC" w:rsidRPr="00CD6717" w:rsidRDefault="00530FE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entury" w:hAnsiTheme="minorHAnsi" w:cstheme="minorHAnsi"/>
          <w:color w:val="000000"/>
          <w:sz w:val="24"/>
          <w:szCs w:val="24"/>
        </w:rPr>
      </w:pPr>
    </w:p>
    <w:p w14:paraId="00C78A59" w14:textId="77777777" w:rsidR="00530FEC" w:rsidRPr="00CD6717" w:rsidRDefault="00F73A67">
      <w:pPr>
        <w:spacing w:before="120"/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Upon the question of the foregoing Resolution, the following Town Board Members voted “Aye” or “Nay” for said Resolution:</w:t>
      </w:r>
    </w:p>
    <w:p w14:paraId="021336AD" w14:textId="77777777" w:rsidR="00530FEC" w:rsidRPr="00CD6717" w:rsidRDefault="00F73A67">
      <w:pPr>
        <w:spacing w:before="120"/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Roll Call Vote:</w:t>
      </w:r>
    </w:p>
    <w:p w14:paraId="3625431F" w14:textId="243D0583" w:rsidR="00530FEC" w:rsidRPr="00CD6717" w:rsidRDefault="00F73A67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  <w:t xml:space="preserve">Councilmember </w:t>
      </w:r>
      <w:r w:rsidRPr="00CD6717">
        <w:rPr>
          <w:rFonts w:asciiTheme="minorHAnsi" w:eastAsia="Georgia" w:hAnsiTheme="minorHAnsi" w:cstheme="minorHAnsi"/>
          <w:sz w:val="24"/>
          <w:szCs w:val="24"/>
          <w:highlight w:val="white"/>
        </w:rPr>
        <w:t>Britt Buckenroth 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  <w:t>Aye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</w:p>
    <w:p w14:paraId="4E8CCB0C" w14:textId="14E4D54C" w:rsidR="00530FEC" w:rsidRPr="00CD6717" w:rsidRDefault="00F73A67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  <w:t>Councilmember Deborah Gordon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  <w:t>Aye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</w:p>
    <w:p w14:paraId="0A56613B" w14:textId="430826BA" w:rsidR="00530FEC" w:rsidRPr="00CD6717" w:rsidRDefault="00F73A67">
      <w:pPr>
        <w:tabs>
          <w:tab w:val="left" w:pos="720"/>
        </w:tabs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  <w:t>Supervisor Tistrya Houghtling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  <w:t>Aye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</w:p>
    <w:p w14:paraId="2EDCCE0E" w14:textId="04EA4422" w:rsidR="00530FEC" w:rsidRPr="00CD6717" w:rsidRDefault="00F73A67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  <w:t>Councilmember John Trainor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  <w:t>Aye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</w:p>
    <w:p w14:paraId="67D9BCB6" w14:textId="00A2FFBF" w:rsidR="00530FEC" w:rsidRPr="00CD6717" w:rsidRDefault="00F73A67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  <w:t xml:space="preserve">Councilmember </w:t>
      </w:r>
      <w:r w:rsidRPr="00CD6717">
        <w:rPr>
          <w:rFonts w:asciiTheme="minorHAnsi" w:eastAsia="Georgia" w:hAnsiTheme="minorHAnsi" w:cstheme="minorHAnsi"/>
          <w:sz w:val="24"/>
          <w:szCs w:val="24"/>
          <w:highlight w:val="white"/>
        </w:rPr>
        <w:t>Marianna Anthonisen 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</w:r>
      <w:r w:rsidR="004114C8">
        <w:rPr>
          <w:rFonts w:asciiTheme="minorHAnsi" w:eastAsia="Century Schoolbook" w:hAnsiTheme="minorHAnsi" w:cstheme="minorHAnsi"/>
          <w:sz w:val="24"/>
          <w:szCs w:val="24"/>
        </w:rPr>
        <w:tab/>
        <w:t>Aye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</w:p>
    <w:p w14:paraId="272972DA" w14:textId="77777777" w:rsidR="00530FEC" w:rsidRPr="00CD6717" w:rsidRDefault="00530FEC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</w:p>
    <w:p w14:paraId="7C27DBC6" w14:textId="77777777" w:rsidR="00530FEC" w:rsidRPr="00CD6717" w:rsidRDefault="00F73A67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The Resolution, having been approved by a majority vote of the Town Board, was declared duly adopted by the Supervisor of the Town of New Lebanon.</w:t>
      </w:r>
    </w:p>
    <w:p w14:paraId="20273F2E" w14:textId="77777777" w:rsidR="00530FEC" w:rsidRPr="00CD6717" w:rsidRDefault="00530FEC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</w:p>
    <w:p w14:paraId="1CAF921E" w14:textId="77777777" w:rsidR="00530FEC" w:rsidRPr="00CD6717" w:rsidRDefault="00F73A67">
      <w:pPr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Dated: February 14, 2023</w:t>
      </w:r>
    </w:p>
    <w:p w14:paraId="16854A8A" w14:textId="77777777" w:rsidR="00530FEC" w:rsidRPr="00CD6717" w:rsidRDefault="00530FEC">
      <w:pPr>
        <w:rPr>
          <w:rFonts w:asciiTheme="minorHAnsi" w:eastAsia="Century Schoolbook" w:hAnsiTheme="minorHAnsi" w:cstheme="minorHAnsi"/>
          <w:sz w:val="24"/>
          <w:szCs w:val="24"/>
        </w:rPr>
      </w:pPr>
    </w:p>
    <w:p w14:paraId="1289481B" w14:textId="77777777" w:rsidR="00530FEC" w:rsidRPr="00CD6717" w:rsidRDefault="00530FEC">
      <w:pPr>
        <w:rPr>
          <w:rFonts w:asciiTheme="minorHAnsi" w:eastAsia="Century Schoolbook" w:hAnsiTheme="minorHAnsi" w:cstheme="minorHAnsi"/>
          <w:sz w:val="24"/>
          <w:szCs w:val="24"/>
        </w:rPr>
      </w:pPr>
    </w:p>
    <w:p w14:paraId="37A00196" w14:textId="77777777" w:rsidR="00530FEC" w:rsidRPr="00CD6717" w:rsidRDefault="00F73A67">
      <w:pPr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Marcie Robertson</w:t>
      </w:r>
    </w:p>
    <w:p w14:paraId="10699FCD" w14:textId="77777777" w:rsidR="00530FEC" w:rsidRPr="00CD6717" w:rsidRDefault="00F73A67">
      <w:pPr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Town Clerk</w:t>
      </w:r>
    </w:p>
    <w:p w14:paraId="3F2439D0" w14:textId="77777777" w:rsidR="00530FEC" w:rsidRPr="00CD6717" w:rsidRDefault="00F73A67">
      <w:pPr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Town of New Lebanon</w:t>
      </w:r>
    </w:p>
    <w:p w14:paraId="6BCABF32" w14:textId="77777777" w:rsidR="00530FEC" w:rsidRPr="00CD6717" w:rsidRDefault="00530FEC">
      <w:pPr>
        <w:rPr>
          <w:rFonts w:asciiTheme="minorHAnsi" w:hAnsiTheme="minorHAnsi" w:cstheme="minorHAnsi"/>
          <w:sz w:val="24"/>
          <w:szCs w:val="24"/>
        </w:rPr>
      </w:pPr>
    </w:p>
    <w:sectPr w:rsidR="00530FEC" w:rsidRPr="00CD67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Cambria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EC"/>
    <w:rsid w:val="00303CAB"/>
    <w:rsid w:val="0031481E"/>
    <w:rsid w:val="003D4E31"/>
    <w:rsid w:val="004114C8"/>
    <w:rsid w:val="004C7B42"/>
    <w:rsid w:val="00530FEC"/>
    <w:rsid w:val="00556ABE"/>
    <w:rsid w:val="007D0779"/>
    <w:rsid w:val="008B7BD2"/>
    <w:rsid w:val="00BB4AA0"/>
    <w:rsid w:val="00C61460"/>
    <w:rsid w:val="00CD6717"/>
    <w:rsid w:val="00F73A67"/>
    <w:rsid w:val="00F7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F194"/>
  <w15:docId w15:val="{C0AECBA1-A73A-4D13-A17F-7D25DE90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E78"/>
    <w:rPr>
      <w:rFonts w:cs="Times New Roman"/>
    </w:rPr>
  </w:style>
  <w:style w:type="paragraph" w:styleId="Heading1">
    <w:name w:val="heading 1"/>
    <w:basedOn w:val="Normal"/>
    <w:next w:val="Normal"/>
    <w:link w:val="Heading1Char"/>
    <w:qFormat/>
    <w:rsid w:val="00192E78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192E78"/>
    <w:rPr>
      <w:rFonts w:ascii="Arrus BT" w:eastAsia="Times New Roman" w:hAnsi="Arrus BT" w:cs="Times New Roman"/>
      <w:b/>
      <w:smallCaps/>
      <w:sz w:val="20"/>
      <w:szCs w:val="20"/>
    </w:rPr>
  </w:style>
  <w:style w:type="paragraph" w:customStyle="1" w:styleId="BodyA">
    <w:name w:val="Body A"/>
    <w:rsid w:val="00192E78"/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Default">
    <w:name w:val="Default"/>
    <w:rsid w:val="00192E7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ja-JP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754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ifFg+Ot3DvaFEJE3i8I9HfGyNg==">AMUW2mV/MX3ihFuSx6WrF0tUTGH3wCGDCFOMAqFXkVpPgICO7Bf7+kfubtew65Cmb/FwNimY1a/9DNMDG2XjUdjFV8ORKGexPYchiYHpYqzWZ/QddT1pqKc=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baghouse101@outlook.com</dc:creator>
  <cp:lastModifiedBy>Town Clerk</cp:lastModifiedBy>
  <cp:revision>3</cp:revision>
  <cp:lastPrinted>2023-02-13T20:50:00Z</cp:lastPrinted>
  <dcterms:created xsi:type="dcterms:W3CDTF">2023-03-03T19:22:00Z</dcterms:created>
  <dcterms:modified xsi:type="dcterms:W3CDTF">2023-03-03T19:24:00Z</dcterms:modified>
</cp:coreProperties>
</file>