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95F99" w14:textId="4CDA4399" w:rsidR="00A664A6" w:rsidRDefault="002D46EE">
      <w:r>
        <w:t xml:space="preserve">Minutes of the Playground Design Committee Meeting – </w:t>
      </w:r>
      <w:r w:rsidR="0091635E">
        <w:t>1</w:t>
      </w:r>
      <w:r w:rsidR="00FF4F08">
        <w:t>2/3</w:t>
      </w:r>
      <w:r>
        <w:t>/2024 at 6:30pm at NL Town Hall</w:t>
      </w:r>
    </w:p>
    <w:p w14:paraId="6D2C7C86" w14:textId="0DE83BD1" w:rsidR="002D46EE" w:rsidRDefault="002D46EE" w:rsidP="002D46EE">
      <w:pPr>
        <w:spacing w:after="0"/>
      </w:pPr>
      <w:r>
        <w:t>Present:</w:t>
      </w:r>
    </w:p>
    <w:p w14:paraId="1F5D3350" w14:textId="268B65B6" w:rsidR="002D46EE" w:rsidRDefault="002D46EE" w:rsidP="002D46EE">
      <w:pPr>
        <w:spacing w:after="0"/>
      </w:pPr>
      <w:r>
        <w:t>Paul McCreary, Town Engineer</w:t>
      </w:r>
    </w:p>
    <w:p w14:paraId="4FF508EA" w14:textId="1B5A035F" w:rsidR="00FF4F08" w:rsidRDefault="00FF4F08" w:rsidP="002D46EE">
      <w:pPr>
        <w:spacing w:after="0"/>
      </w:pPr>
      <w:r>
        <w:t>Tistrya Houghtling, Town Supervisor</w:t>
      </w:r>
    </w:p>
    <w:p w14:paraId="751A3BE8" w14:textId="1C874ED6" w:rsidR="002D46EE" w:rsidRDefault="002D46EE" w:rsidP="002D46EE">
      <w:pPr>
        <w:spacing w:after="0"/>
      </w:pPr>
      <w:r>
        <w:t>Stacey Breads</w:t>
      </w:r>
    </w:p>
    <w:p w14:paraId="154321C2" w14:textId="688B65F4" w:rsidR="0091635E" w:rsidRDefault="0091635E" w:rsidP="002D46EE">
      <w:pPr>
        <w:spacing w:after="0"/>
      </w:pPr>
      <w:r>
        <w:t>Beth LaGrange</w:t>
      </w:r>
    </w:p>
    <w:p w14:paraId="2FA64342" w14:textId="0571BD29" w:rsidR="0091635E" w:rsidRDefault="00FF4F08" w:rsidP="002D46EE">
      <w:pPr>
        <w:spacing w:after="0"/>
      </w:pPr>
      <w:r>
        <w:t>Alia Muadin (online)</w:t>
      </w:r>
    </w:p>
    <w:p w14:paraId="1272AB53" w14:textId="4B8EDE30" w:rsidR="0091635E" w:rsidRDefault="0091635E" w:rsidP="002D46EE">
      <w:pPr>
        <w:spacing w:after="0"/>
      </w:pPr>
      <w:r>
        <w:t>Hannah DeLisle-Stall</w:t>
      </w:r>
      <w:r w:rsidR="00FF4F08">
        <w:t xml:space="preserve"> (online)</w:t>
      </w:r>
    </w:p>
    <w:p w14:paraId="2B15F4E1" w14:textId="77777777" w:rsidR="002D46EE" w:rsidRDefault="002D46EE" w:rsidP="002D46EE">
      <w:pPr>
        <w:spacing w:after="0"/>
      </w:pPr>
    </w:p>
    <w:p w14:paraId="75B5B152" w14:textId="25B6B3B9" w:rsidR="002D46EE" w:rsidRDefault="002D46EE" w:rsidP="002D46EE">
      <w:pPr>
        <w:spacing w:after="0"/>
      </w:pPr>
      <w:r>
        <w:t>Absent:</w:t>
      </w:r>
    </w:p>
    <w:p w14:paraId="5960C30F" w14:textId="7B66A59E" w:rsidR="002D46EE" w:rsidRDefault="002D46EE" w:rsidP="002D46EE">
      <w:pPr>
        <w:spacing w:after="0"/>
      </w:pPr>
      <w:r>
        <w:t>Peter McCagg, Highway Superintendent</w:t>
      </w:r>
    </w:p>
    <w:p w14:paraId="2C9C2D94" w14:textId="695D7288" w:rsidR="002D46EE" w:rsidRDefault="002D46EE" w:rsidP="002D46EE">
      <w:pPr>
        <w:spacing w:after="0"/>
      </w:pPr>
      <w:r>
        <w:t>Casey Lambert</w:t>
      </w:r>
    </w:p>
    <w:p w14:paraId="2C8CBB60" w14:textId="390498C9" w:rsidR="002D46EE" w:rsidRDefault="002D46EE" w:rsidP="002D46EE">
      <w:pPr>
        <w:spacing w:after="0"/>
      </w:pPr>
      <w:r>
        <w:t>Chris Ward</w:t>
      </w:r>
    </w:p>
    <w:p w14:paraId="6BB2367D" w14:textId="4365CDCC" w:rsidR="002D46EE" w:rsidRDefault="002D46EE" w:rsidP="002D46EE">
      <w:pPr>
        <w:spacing w:after="0"/>
      </w:pPr>
      <w:r>
        <w:t>Craig Skerkis, Town Board Member</w:t>
      </w:r>
    </w:p>
    <w:p w14:paraId="72B8748E" w14:textId="251AA694" w:rsidR="002D46EE" w:rsidRDefault="00FF4F08" w:rsidP="002D46EE">
      <w:pPr>
        <w:spacing w:after="0"/>
      </w:pPr>
      <w:r>
        <w:t>Courtney Potter</w:t>
      </w:r>
    </w:p>
    <w:p w14:paraId="227CF558" w14:textId="77777777" w:rsidR="002D46EE" w:rsidRDefault="002D46EE" w:rsidP="002D46EE">
      <w:pPr>
        <w:spacing w:after="0"/>
      </w:pPr>
    </w:p>
    <w:p w14:paraId="7008C379" w14:textId="0051EB89" w:rsidR="002D46EE" w:rsidRDefault="002D46EE" w:rsidP="002D46EE">
      <w:pPr>
        <w:spacing w:after="0"/>
      </w:pPr>
      <w:r>
        <w:t>The meeting was called to order at 6:</w:t>
      </w:r>
      <w:r w:rsidR="00FF4F08">
        <w:t>42</w:t>
      </w:r>
      <w:r>
        <w:t xml:space="preserve">pm by Paul McCreary.  </w:t>
      </w:r>
    </w:p>
    <w:p w14:paraId="4B23FD3E" w14:textId="77777777" w:rsidR="0091635E" w:rsidRDefault="0091635E" w:rsidP="0091635E">
      <w:pPr>
        <w:spacing w:after="0" w:line="240" w:lineRule="auto"/>
        <w:rPr>
          <w:rFonts w:eastAsia="Times New Roman" w:cstheme="minorHAnsi"/>
          <w:kern w:val="0"/>
          <w14:ligatures w14:val="none"/>
        </w:rPr>
      </w:pPr>
    </w:p>
    <w:p w14:paraId="7AAFB2ED" w14:textId="2DFC7EC1" w:rsidR="0091635E" w:rsidRDefault="0091635E" w:rsidP="0091635E">
      <w:pPr>
        <w:spacing w:after="0"/>
      </w:pPr>
      <w:r>
        <w:rPr>
          <w:rFonts w:eastAsia="Times New Roman" w:cstheme="minorHAnsi"/>
          <w:kern w:val="0"/>
          <w14:ligatures w14:val="none"/>
        </w:rPr>
        <w:t xml:space="preserve">Hannah DeLisle-Stall made a motion to approve the </w:t>
      </w:r>
      <w:r w:rsidR="00FF4F08">
        <w:rPr>
          <w:rFonts w:eastAsia="Times New Roman" w:cstheme="minorHAnsi"/>
          <w:kern w:val="0"/>
          <w14:ligatures w14:val="none"/>
        </w:rPr>
        <w:t>10/1/2024</w:t>
      </w:r>
      <w:r>
        <w:rPr>
          <w:rFonts w:eastAsia="Times New Roman" w:cstheme="minorHAnsi"/>
          <w:kern w:val="0"/>
          <w14:ligatures w14:val="none"/>
        </w:rPr>
        <w:t xml:space="preserve"> minutes as typed.  Beth LaGrange seconded the motion.  </w:t>
      </w:r>
      <w:bookmarkStart w:id="0" w:name="_Hlk186720566"/>
      <w:r>
        <w:rPr>
          <w:rFonts w:eastAsia="Times New Roman" w:cstheme="minorHAnsi"/>
          <w:kern w:val="0"/>
          <w14:ligatures w14:val="none"/>
        </w:rPr>
        <w:t>The motion was approved unanimously (</w:t>
      </w:r>
      <w:r>
        <w:t xml:space="preserve">Peter McCagg, Casey Lambert, Chris Ward, Craig Skerkis and </w:t>
      </w:r>
      <w:r w:rsidR="00FF4F08">
        <w:t>Courtney Potter</w:t>
      </w:r>
      <w:r>
        <w:t xml:space="preserve"> absent).</w:t>
      </w:r>
      <w:bookmarkEnd w:id="0"/>
    </w:p>
    <w:p w14:paraId="2B86DD4F" w14:textId="77777777" w:rsidR="00FF4F08" w:rsidRDefault="00FF4F08" w:rsidP="0091635E">
      <w:pPr>
        <w:spacing w:after="0"/>
      </w:pPr>
    </w:p>
    <w:p w14:paraId="3BFE6F0F" w14:textId="3DDD8D54" w:rsidR="00FF4F08" w:rsidRDefault="00FF4F08" w:rsidP="0091635E">
      <w:pPr>
        <w:spacing w:after="0"/>
      </w:pPr>
      <w:r>
        <w:t>The committee reviewed the draft conceptual plan for the base bid as prepared by Paul McCreary.</w:t>
      </w:r>
    </w:p>
    <w:p w14:paraId="0F5B6CE0" w14:textId="77777777" w:rsidR="00FF4F08" w:rsidRDefault="00FF4F08" w:rsidP="0091635E">
      <w:pPr>
        <w:spacing w:after="0"/>
      </w:pPr>
    </w:p>
    <w:p w14:paraId="5CDB356A" w14:textId="77777777" w:rsidR="00FF4F08" w:rsidRDefault="00FF4F08" w:rsidP="00FF4F08">
      <w:pPr>
        <w:spacing w:after="0"/>
      </w:pPr>
      <w:r>
        <w:t xml:space="preserve">Tistrya Houghtling made a motion to make these 3 changes to the draft:  </w:t>
      </w:r>
    </w:p>
    <w:p w14:paraId="57E3F4CF" w14:textId="42361945" w:rsidR="00FF4F08" w:rsidRDefault="00FF4F08" w:rsidP="00FF4F08">
      <w:pPr>
        <w:pStyle w:val="ListParagraph"/>
        <w:numPr>
          <w:ilvl w:val="0"/>
          <w:numId w:val="1"/>
        </w:numPr>
        <w:spacing w:after="0"/>
      </w:pPr>
      <w:r>
        <w:t>Add 1 or 2 (ideally if there is space) ADA parking spots between the new playground and the basketball courts.</w:t>
      </w:r>
    </w:p>
    <w:p w14:paraId="77F84375" w14:textId="72FCA0D4" w:rsidR="00FF4F08" w:rsidRDefault="00FF4F08" w:rsidP="00FF4F08">
      <w:pPr>
        <w:pStyle w:val="ListParagraph"/>
        <w:numPr>
          <w:ilvl w:val="0"/>
          <w:numId w:val="1"/>
        </w:numPr>
        <w:spacing w:after="0"/>
      </w:pPr>
      <w:r>
        <w:t>Add a 2</w:t>
      </w:r>
      <w:r w:rsidRPr="00FF4F08">
        <w:rPr>
          <w:vertAlign w:val="superscript"/>
        </w:rPr>
        <w:t>nd</w:t>
      </w:r>
      <w:r>
        <w:t xml:space="preserve"> new piece of ADA playground equipment.</w:t>
      </w:r>
    </w:p>
    <w:p w14:paraId="4F9C71EE" w14:textId="530A8C16" w:rsidR="00FF4F08" w:rsidRDefault="00FF4F08" w:rsidP="00FF4F08">
      <w:pPr>
        <w:pStyle w:val="ListParagraph"/>
        <w:numPr>
          <w:ilvl w:val="0"/>
          <w:numId w:val="1"/>
        </w:numPr>
        <w:spacing w:after="0"/>
      </w:pPr>
      <w:r>
        <w:t>Add a path from the bridge to the trail by the pavilion.</w:t>
      </w:r>
    </w:p>
    <w:p w14:paraId="14402815" w14:textId="0EFB4071" w:rsidR="00FF4F08" w:rsidRDefault="00FF4F08" w:rsidP="00FF4F08">
      <w:pPr>
        <w:spacing w:after="0"/>
      </w:pPr>
      <w:r>
        <w:rPr>
          <w:rFonts w:eastAsia="Times New Roman" w:cstheme="minorHAnsi"/>
          <w:kern w:val="0"/>
          <w14:ligatures w14:val="none"/>
        </w:rPr>
        <w:t>Beth LaGrange seconded the motion.  The motion was approved unanimously (</w:t>
      </w:r>
      <w:r>
        <w:t>Peter McCagg, Casey Lambert, Chris Ward, Craig Skerkis and Courtney Potter absent).</w:t>
      </w:r>
    </w:p>
    <w:p w14:paraId="046C5725" w14:textId="77777777" w:rsidR="001E0CF1" w:rsidRDefault="001E0CF1" w:rsidP="00FF4F08">
      <w:pPr>
        <w:spacing w:after="0"/>
      </w:pPr>
    </w:p>
    <w:p w14:paraId="132D17C6" w14:textId="77777777" w:rsidR="001E0CF1" w:rsidRDefault="001E0CF1" w:rsidP="00FF4F08">
      <w:pPr>
        <w:spacing w:after="0"/>
      </w:pPr>
      <w:r>
        <w:t>The committee discussed having add alternates in the bid so that the Town knows an amount for the base bid and then sees how much additional options will cost.  The add alternates discussed were:</w:t>
      </w:r>
    </w:p>
    <w:p w14:paraId="070A5E9F" w14:textId="58098F9F" w:rsidR="001E0CF1" w:rsidRDefault="001E0CF1" w:rsidP="001E0CF1">
      <w:pPr>
        <w:pStyle w:val="ListParagraph"/>
        <w:numPr>
          <w:ilvl w:val="0"/>
          <w:numId w:val="2"/>
        </w:numPr>
        <w:spacing w:after="0"/>
      </w:pPr>
      <w:r>
        <w:t xml:space="preserve"> Shade sails in one or more of the following locations: sitting areas outside playground, over playground for the swings, slide, metal climbing structure, purple dinosaur and new ADA equipment (or we could purchase already covered/shaded ADA equipment).</w:t>
      </w:r>
    </w:p>
    <w:p w14:paraId="3CF1D7FF" w14:textId="11001B48" w:rsidR="001E0CF1" w:rsidRDefault="001E0CF1" w:rsidP="001E0CF1">
      <w:pPr>
        <w:pStyle w:val="ListParagraph"/>
        <w:numPr>
          <w:ilvl w:val="0"/>
          <w:numId w:val="2"/>
        </w:numPr>
        <w:spacing w:after="0"/>
      </w:pPr>
      <w:r>
        <w:t>Sensory stations</w:t>
      </w:r>
    </w:p>
    <w:p w14:paraId="6EC3AF0C" w14:textId="5113F183" w:rsidR="001E0CF1" w:rsidRDefault="001E0CF1" w:rsidP="001E0CF1">
      <w:pPr>
        <w:pStyle w:val="ListParagraph"/>
        <w:numPr>
          <w:ilvl w:val="0"/>
          <w:numId w:val="2"/>
        </w:numPr>
        <w:spacing w:after="0"/>
      </w:pPr>
      <w:r>
        <w:t>Sand box with wheelchair access</w:t>
      </w:r>
    </w:p>
    <w:p w14:paraId="050B48D1" w14:textId="3CFC1BD8" w:rsidR="001E0CF1" w:rsidRDefault="001E0CF1" w:rsidP="001E0CF1">
      <w:pPr>
        <w:pStyle w:val="ListParagraph"/>
        <w:numPr>
          <w:ilvl w:val="0"/>
          <w:numId w:val="2"/>
        </w:numPr>
        <w:spacing w:after="0"/>
      </w:pPr>
      <w:r>
        <w:t>Musical instruments</w:t>
      </w:r>
    </w:p>
    <w:p w14:paraId="477E2E06" w14:textId="3AB7AC5C" w:rsidR="001E0CF1" w:rsidRDefault="001E0CF1" w:rsidP="001E0CF1">
      <w:pPr>
        <w:pStyle w:val="ListParagraph"/>
        <w:numPr>
          <w:ilvl w:val="0"/>
          <w:numId w:val="2"/>
        </w:numPr>
        <w:spacing w:after="0"/>
      </w:pPr>
      <w:r>
        <w:t>Fencing along the 2 park roads on either side of the playground to match the existing fencing along Old Post Road</w:t>
      </w:r>
    </w:p>
    <w:p w14:paraId="1245DAE8" w14:textId="417021F0" w:rsidR="0091635E" w:rsidRDefault="0091635E" w:rsidP="0091635E">
      <w:pPr>
        <w:spacing w:after="0" w:line="240" w:lineRule="auto"/>
        <w:rPr>
          <w:rFonts w:eastAsia="Times New Roman" w:cstheme="minorHAnsi"/>
          <w:kern w:val="0"/>
          <w14:ligatures w14:val="none"/>
        </w:rPr>
      </w:pPr>
    </w:p>
    <w:p w14:paraId="1FDF9893" w14:textId="226FDEC1" w:rsidR="0091635E" w:rsidRDefault="0091635E" w:rsidP="0091635E">
      <w:pPr>
        <w:spacing w:after="0" w:line="240" w:lineRule="auto"/>
        <w:rPr>
          <w:rFonts w:eastAsia="Times New Roman" w:cstheme="minorHAnsi"/>
          <w:kern w:val="0"/>
          <w14:ligatures w14:val="none"/>
        </w:rPr>
      </w:pPr>
      <w:r>
        <w:rPr>
          <w:rFonts w:eastAsia="Times New Roman" w:cstheme="minorHAnsi"/>
          <w:kern w:val="0"/>
          <w14:ligatures w14:val="none"/>
        </w:rPr>
        <w:lastRenderedPageBreak/>
        <w:t xml:space="preserve">Tistrya asked </w:t>
      </w:r>
      <w:r w:rsidR="00FF4F08">
        <w:rPr>
          <w:rFonts w:eastAsia="Times New Roman" w:cstheme="minorHAnsi"/>
          <w:kern w:val="0"/>
          <w14:ligatures w14:val="none"/>
        </w:rPr>
        <w:t>again t</w:t>
      </w:r>
      <w:r>
        <w:rPr>
          <w:rFonts w:eastAsia="Times New Roman" w:cstheme="minorHAnsi"/>
          <w:kern w:val="0"/>
          <w14:ligatures w14:val="none"/>
        </w:rPr>
        <w:t xml:space="preserve">hat all committee members </w:t>
      </w:r>
      <w:r w:rsidR="00FF4F08">
        <w:rPr>
          <w:rFonts w:eastAsia="Times New Roman" w:cstheme="minorHAnsi"/>
          <w:kern w:val="0"/>
          <w14:ligatures w14:val="none"/>
        </w:rPr>
        <w:t xml:space="preserve">who haven’t already, </w:t>
      </w:r>
      <w:r>
        <w:rPr>
          <w:rFonts w:eastAsia="Times New Roman" w:cstheme="minorHAnsi"/>
          <w:kern w:val="0"/>
          <w14:ligatures w14:val="none"/>
        </w:rPr>
        <w:t>email her as soon as possible with all volunteer hours put in thus far (minus meetings as Tistrya can get these hours from the minutes) for all research, document preparation, etc. done outside of meetings so she can include them as in-kind matches for the Town when putting in for the first grant reimbursement with NYS.</w:t>
      </w:r>
    </w:p>
    <w:p w14:paraId="79A16B8B" w14:textId="77777777" w:rsidR="001E0CF1" w:rsidRDefault="001E0CF1" w:rsidP="0091635E">
      <w:pPr>
        <w:spacing w:after="0" w:line="240" w:lineRule="auto"/>
        <w:rPr>
          <w:rFonts w:eastAsia="Times New Roman" w:cstheme="minorHAnsi"/>
          <w:kern w:val="0"/>
          <w14:ligatures w14:val="none"/>
        </w:rPr>
      </w:pPr>
    </w:p>
    <w:p w14:paraId="7A66C5A3" w14:textId="54823AA4" w:rsidR="001E0CF1" w:rsidRDefault="001E0CF1" w:rsidP="0091635E">
      <w:pPr>
        <w:spacing w:after="0" w:line="240" w:lineRule="auto"/>
        <w:rPr>
          <w:rFonts w:eastAsia="Times New Roman" w:cstheme="minorHAnsi"/>
          <w:kern w:val="0"/>
          <w14:ligatures w14:val="none"/>
        </w:rPr>
      </w:pPr>
      <w:r>
        <w:rPr>
          <w:rFonts w:eastAsia="Times New Roman" w:cstheme="minorHAnsi"/>
          <w:kern w:val="0"/>
          <w14:ligatures w14:val="none"/>
        </w:rPr>
        <w:t xml:space="preserve">Before the next meeting the committee was tasked at looking at landscape structures website (and others) and come with ideas to the next meeting of sensory structures and other ideas for the add alternates we want to include.  Landscape structures website: </w:t>
      </w:r>
      <w:hyperlink r:id="rId5" w:history="1">
        <w:r w:rsidR="0077301E" w:rsidRPr="000C17BA">
          <w:rPr>
            <w:rStyle w:val="Hyperlink"/>
            <w:rFonts w:eastAsia="Times New Roman" w:cstheme="minorHAnsi"/>
            <w:kern w:val="0"/>
            <w14:ligatures w14:val="none"/>
          </w:rPr>
          <w:t>https://www.playlsi.com/en/commercial-playground-equipment/playground-components/?facet=180783&amp;facet=175760</w:t>
        </w:r>
      </w:hyperlink>
    </w:p>
    <w:p w14:paraId="02075326" w14:textId="77777777" w:rsidR="0077301E" w:rsidRDefault="0077301E" w:rsidP="0091635E">
      <w:pPr>
        <w:spacing w:after="0" w:line="240" w:lineRule="auto"/>
        <w:rPr>
          <w:rFonts w:eastAsia="Times New Roman" w:cstheme="minorHAnsi"/>
          <w:kern w:val="0"/>
          <w14:ligatures w14:val="none"/>
        </w:rPr>
      </w:pPr>
    </w:p>
    <w:p w14:paraId="4D873FED" w14:textId="02817633" w:rsidR="0077301E" w:rsidRPr="0091635E" w:rsidRDefault="0077301E" w:rsidP="0091635E">
      <w:pPr>
        <w:spacing w:after="0" w:line="240" w:lineRule="auto"/>
        <w:rPr>
          <w:rFonts w:eastAsia="Times New Roman" w:cstheme="minorHAnsi"/>
          <w:kern w:val="0"/>
          <w14:ligatures w14:val="none"/>
        </w:rPr>
      </w:pPr>
      <w:r>
        <w:rPr>
          <w:rFonts w:eastAsia="Times New Roman" w:cstheme="minorHAnsi"/>
          <w:kern w:val="0"/>
          <w14:ligatures w14:val="none"/>
        </w:rPr>
        <w:t>The next meeting will be held on Tuesday, January 7</w:t>
      </w:r>
      <w:r w:rsidRPr="0077301E">
        <w:rPr>
          <w:rFonts w:eastAsia="Times New Roman" w:cstheme="minorHAnsi"/>
          <w:kern w:val="0"/>
          <w:vertAlign w:val="superscript"/>
          <w14:ligatures w14:val="none"/>
        </w:rPr>
        <w:t>th</w:t>
      </w:r>
      <w:r>
        <w:rPr>
          <w:rFonts w:eastAsia="Times New Roman" w:cstheme="minorHAnsi"/>
          <w:kern w:val="0"/>
          <w14:ligatures w14:val="none"/>
        </w:rPr>
        <w:t xml:space="preserve"> at 6:30pm at town hall.</w:t>
      </w:r>
    </w:p>
    <w:p w14:paraId="5FD08EE6" w14:textId="77777777" w:rsidR="00A57C79" w:rsidRDefault="00A57C79" w:rsidP="002D46EE">
      <w:pPr>
        <w:spacing w:after="0"/>
      </w:pPr>
    </w:p>
    <w:p w14:paraId="2794579B" w14:textId="7F8F5617" w:rsidR="00A57C79" w:rsidRDefault="00A57C79" w:rsidP="0091635E">
      <w:pPr>
        <w:spacing w:after="0"/>
      </w:pPr>
      <w:r>
        <w:t xml:space="preserve">Tistrya </w:t>
      </w:r>
      <w:r w:rsidR="0091635E">
        <w:t xml:space="preserve">Houghtling </w:t>
      </w:r>
      <w:r>
        <w:t>made a motion to adjourn at 7:</w:t>
      </w:r>
      <w:r w:rsidR="00FF4F08">
        <w:t>34</w:t>
      </w:r>
      <w:r>
        <w:t xml:space="preserve">pm.  </w:t>
      </w:r>
      <w:r w:rsidR="00FF4F08">
        <w:t>Hannah DeLisle-Stall</w:t>
      </w:r>
      <w:r>
        <w:t xml:space="preserve"> seconded the motion.  </w:t>
      </w:r>
      <w:r w:rsidR="001E0CF1">
        <w:rPr>
          <w:rFonts w:eastAsia="Times New Roman" w:cstheme="minorHAnsi"/>
          <w:kern w:val="0"/>
          <w14:ligatures w14:val="none"/>
        </w:rPr>
        <w:t>The motion was approved unanimously (</w:t>
      </w:r>
      <w:r w:rsidR="001E0CF1">
        <w:t>Peter McCagg, Casey Lambert, Chris Ward, Craig Skerkis and Courtney Potter absent).</w:t>
      </w:r>
    </w:p>
    <w:p w14:paraId="51749169" w14:textId="77777777" w:rsidR="00A57C79" w:rsidRDefault="00A57C79" w:rsidP="002D46EE">
      <w:pPr>
        <w:spacing w:after="0"/>
      </w:pPr>
    </w:p>
    <w:p w14:paraId="637C83C8" w14:textId="712316F4" w:rsidR="00A57C79" w:rsidRDefault="00A57C79" w:rsidP="002D46EE">
      <w:pPr>
        <w:spacing w:after="0"/>
      </w:pPr>
      <w:r>
        <w:t>Respectfully submitted, Tistrya Houghtling</w:t>
      </w:r>
    </w:p>
    <w:p w14:paraId="39221E9B" w14:textId="77777777" w:rsidR="00A57C79" w:rsidRDefault="00A57C79" w:rsidP="002D46EE">
      <w:pPr>
        <w:spacing w:after="0"/>
      </w:pPr>
    </w:p>
    <w:sectPr w:rsidR="00A57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87D0B"/>
    <w:multiLevelType w:val="hybridMultilevel"/>
    <w:tmpl w:val="5C3CD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BC42BB"/>
    <w:multiLevelType w:val="hybridMultilevel"/>
    <w:tmpl w:val="7D046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8131130">
    <w:abstractNumId w:val="0"/>
  </w:num>
  <w:num w:numId="2" w16cid:durableId="1261327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6EE"/>
    <w:rsid w:val="001E0CF1"/>
    <w:rsid w:val="00245605"/>
    <w:rsid w:val="002D46EE"/>
    <w:rsid w:val="00677119"/>
    <w:rsid w:val="0077301E"/>
    <w:rsid w:val="0091635E"/>
    <w:rsid w:val="00A57C79"/>
    <w:rsid w:val="00A664A6"/>
    <w:rsid w:val="00AB6883"/>
    <w:rsid w:val="00DA0E8F"/>
    <w:rsid w:val="00FE0EEA"/>
    <w:rsid w:val="00FF4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C3A0A"/>
  <w15:chartTrackingRefBased/>
  <w15:docId w15:val="{B2402ACF-F0D9-453F-AD5B-4919A3B7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F08"/>
    <w:pPr>
      <w:ind w:left="720"/>
      <w:contextualSpacing/>
    </w:pPr>
  </w:style>
  <w:style w:type="character" w:styleId="Hyperlink">
    <w:name w:val="Hyperlink"/>
    <w:basedOn w:val="DefaultParagraphFont"/>
    <w:uiPriority w:val="99"/>
    <w:unhideWhenUsed/>
    <w:rsid w:val="0077301E"/>
    <w:rPr>
      <w:color w:val="0563C1" w:themeColor="hyperlink"/>
      <w:u w:val="single"/>
    </w:rPr>
  </w:style>
  <w:style w:type="character" w:styleId="UnresolvedMention">
    <w:name w:val="Unresolved Mention"/>
    <w:basedOn w:val="DefaultParagraphFont"/>
    <w:uiPriority w:val="99"/>
    <w:semiHidden/>
    <w:unhideWhenUsed/>
    <w:rsid w:val="00773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02837">
      <w:bodyDiv w:val="1"/>
      <w:marLeft w:val="0"/>
      <w:marRight w:val="0"/>
      <w:marTop w:val="0"/>
      <w:marBottom w:val="0"/>
      <w:divBdr>
        <w:top w:val="none" w:sz="0" w:space="0" w:color="auto"/>
        <w:left w:val="none" w:sz="0" w:space="0" w:color="auto"/>
        <w:bottom w:val="none" w:sz="0" w:space="0" w:color="auto"/>
        <w:right w:val="none" w:sz="0" w:space="0" w:color="auto"/>
      </w:divBdr>
      <w:divsChild>
        <w:div w:id="327094554">
          <w:marLeft w:val="0"/>
          <w:marRight w:val="0"/>
          <w:marTop w:val="0"/>
          <w:marBottom w:val="0"/>
          <w:divBdr>
            <w:top w:val="none" w:sz="0" w:space="0" w:color="auto"/>
            <w:left w:val="none" w:sz="0" w:space="0" w:color="auto"/>
            <w:bottom w:val="none" w:sz="0" w:space="0" w:color="auto"/>
            <w:right w:val="none" w:sz="0" w:space="0" w:color="auto"/>
          </w:divBdr>
        </w:div>
        <w:div w:id="1765998676">
          <w:marLeft w:val="0"/>
          <w:marRight w:val="0"/>
          <w:marTop w:val="0"/>
          <w:marBottom w:val="0"/>
          <w:divBdr>
            <w:top w:val="none" w:sz="0" w:space="0" w:color="auto"/>
            <w:left w:val="none" w:sz="0" w:space="0" w:color="auto"/>
            <w:bottom w:val="none" w:sz="0" w:space="0" w:color="auto"/>
            <w:right w:val="none" w:sz="0" w:space="0" w:color="auto"/>
          </w:divBdr>
          <w:divsChild>
            <w:div w:id="2108966972">
              <w:blockQuote w:val="1"/>
              <w:marLeft w:val="600"/>
              <w:marRight w:val="0"/>
              <w:marTop w:val="0"/>
              <w:marBottom w:val="0"/>
              <w:divBdr>
                <w:top w:val="none" w:sz="0" w:space="0" w:color="auto"/>
                <w:left w:val="none" w:sz="0" w:space="0" w:color="auto"/>
                <w:bottom w:val="none" w:sz="0" w:space="0" w:color="auto"/>
                <w:right w:val="none" w:sz="0" w:space="0" w:color="auto"/>
              </w:divBdr>
              <w:divsChild>
                <w:div w:id="522134387">
                  <w:marLeft w:val="0"/>
                  <w:marRight w:val="0"/>
                  <w:marTop w:val="0"/>
                  <w:marBottom w:val="0"/>
                  <w:divBdr>
                    <w:top w:val="none" w:sz="0" w:space="0" w:color="auto"/>
                    <w:left w:val="none" w:sz="0" w:space="0" w:color="auto"/>
                    <w:bottom w:val="none" w:sz="0" w:space="0" w:color="auto"/>
                    <w:right w:val="none" w:sz="0" w:space="0" w:color="auto"/>
                  </w:divBdr>
                </w:div>
              </w:divsChild>
            </w:div>
            <w:div w:id="866911065">
              <w:marLeft w:val="0"/>
              <w:marRight w:val="0"/>
              <w:marTop w:val="0"/>
              <w:marBottom w:val="0"/>
              <w:divBdr>
                <w:top w:val="none" w:sz="0" w:space="0" w:color="auto"/>
                <w:left w:val="none" w:sz="0" w:space="0" w:color="auto"/>
                <w:bottom w:val="none" w:sz="0" w:space="0" w:color="auto"/>
                <w:right w:val="none" w:sz="0" w:space="0" w:color="auto"/>
              </w:divBdr>
            </w:div>
          </w:divsChild>
        </w:div>
        <w:div w:id="1160999163">
          <w:blockQuote w:val="1"/>
          <w:marLeft w:val="600"/>
          <w:marRight w:val="0"/>
          <w:marTop w:val="0"/>
          <w:marBottom w:val="0"/>
          <w:divBdr>
            <w:top w:val="none" w:sz="0" w:space="0" w:color="auto"/>
            <w:left w:val="none" w:sz="0" w:space="0" w:color="auto"/>
            <w:bottom w:val="none" w:sz="0" w:space="0" w:color="auto"/>
            <w:right w:val="none" w:sz="0" w:space="0" w:color="auto"/>
          </w:divBdr>
          <w:divsChild>
            <w:div w:id="793519777">
              <w:marLeft w:val="0"/>
              <w:marRight w:val="0"/>
              <w:marTop w:val="0"/>
              <w:marBottom w:val="0"/>
              <w:divBdr>
                <w:top w:val="none" w:sz="0" w:space="0" w:color="auto"/>
                <w:left w:val="none" w:sz="0" w:space="0" w:color="auto"/>
                <w:bottom w:val="none" w:sz="0" w:space="0" w:color="auto"/>
                <w:right w:val="none" w:sz="0" w:space="0" w:color="auto"/>
              </w:divBdr>
            </w:div>
            <w:div w:id="142507932">
              <w:marLeft w:val="0"/>
              <w:marRight w:val="0"/>
              <w:marTop w:val="0"/>
              <w:marBottom w:val="0"/>
              <w:divBdr>
                <w:top w:val="none" w:sz="0" w:space="0" w:color="auto"/>
                <w:left w:val="none" w:sz="0" w:space="0" w:color="auto"/>
                <w:bottom w:val="none" w:sz="0" w:space="0" w:color="auto"/>
                <w:right w:val="none" w:sz="0" w:space="0" w:color="auto"/>
              </w:divBdr>
            </w:div>
            <w:div w:id="659892069">
              <w:marLeft w:val="0"/>
              <w:marRight w:val="0"/>
              <w:marTop w:val="0"/>
              <w:marBottom w:val="0"/>
              <w:divBdr>
                <w:top w:val="none" w:sz="0" w:space="0" w:color="auto"/>
                <w:left w:val="none" w:sz="0" w:space="0" w:color="auto"/>
                <w:bottom w:val="none" w:sz="0" w:space="0" w:color="auto"/>
                <w:right w:val="none" w:sz="0" w:space="0" w:color="auto"/>
              </w:divBdr>
            </w:div>
            <w:div w:id="1679307802">
              <w:marLeft w:val="0"/>
              <w:marRight w:val="0"/>
              <w:marTop w:val="0"/>
              <w:marBottom w:val="0"/>
              <w:divBdr>
                <w:top w:val="none" w:sz="0" w:space="0" w:color="auto"/>
                <w:left w:val="none" w:sz="0" w:space="0" w:color="auto"/>
                <w:bottom w:val="none" w:sz="0" w:space="0" w:color="auto"/>
                <w:right w:val="none" w:sz="0" w:space="0" w:color="auto"/>
              </w:divBdr>
            </w:div>
            <w:div w:id="1478645127">
              <w:marLeft w:val="0"/>
              <w:marRight w:val="0"/>
              <w:marTop w:val="0"/>
              <w:marBottom w:val="0"/>
              <w:divBdr>
                <w:top w:val="none" w:sz="0" w:space="0" w:color="auto"/>
                <w:left w:val="none" w:sz="0" w:space="0" w:color="auto"/>
                <w:bottom w:val="none" w:sz="0" w:space="0" w:color="auto"/>
                <w:right w:val="none" w:sz="0" w:space="0" w:color="auto"/>
              </w:divBdr>
            </w:div>
          </w:divsChild>
        </w:div>
        <w:div w:id="1884445821">
          <w:marLeft w:val="0"/>
          <w:marRight w:val="0"/>
          <w:marTop w:val="0"/>
          <w:marBottom w:val="0"/>
          <w:divBdr>
            <w:top w:val="none" w:sz="0" w:space="0" w:color="auto"/>
            <w:left w:val="none" w:sz="0" w:space="0" w:color="auto"/>
            <w:bottom w:val="none" w:sz="0" w:space="0" w:color="auto"/>
            <w:right w:val="none" w:sz="0" w:space="0" w:color="auto"/>
          </w:divBdr>
        </w:div>
        <w:div w:id="349141645">
          <w:marLeft w:val="0"/>
          <w:marRight w:val="0"/>
          <w:marTop w:val="0"/>
          <w:marBottom w:val="0"/>
          <w:divBdr>
            <w:top w:val="none" w:sz="0" w:space="0" w:color="auto"/>
            <w:left w:val="none" w:sz="0" w:space="0" w:color="auto"/>
            <w:bottom w:val="none" w:sz="0" w:space="0" w:color="auto"/>
            <w:right w:val="none" w:sz="0" w:space="0" w:color="auto"/>
          </w:divBdr>
          <w:divsChild>
            <w:div w:id="1039285845">
              <w:blockQuote w:val="1"/>
              <w:marLeft w:val="600"/>
              <w:marRight w:val="0"/>
              <w:marTop w:val="0"/>
              <w:marBottom w:val="0"/>
              <w:divBdr>
                <w:top w:val="none" w:sz="0" w:space="0" w:color="auto"/>
                <w:left w:val="none" w:sz="0" w:space="0" w:color="auto"/>
                <w:bottom w:val="none" w:sz="0" w:space="0" w:color="auto"/>
                <w:right w:val="none" w:sz="0" w:space="0" w:color="auto"/>
              </w:divBdr>
              <w:divsChild>
                <w:div w:id="10854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laylsi.com/en/commercial-playground-equipment/playground-components/?facet=180783&amp;facet=17576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Teal</dc:creator>
  <cp:keywords/>
  <dc:description/>
  <cp:lastModifiedBy>Colleen Teal</cp:lastModifiedBy>
  <cp:revision>3</cp:revision>
  <dcterms:created xsi:type="dcterms:W3CDTF">2025-01-02T19:37:00Z</dcterms:created>
  <dcterms:modified xsi:type="dcterms:W3CDTF">2025-01-02T19:37:00Z</dcterms:modified>
</cp:coreProperties>
</file>