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AD1B" w14:textId="2A44D150" w:rsidR="002F02CD" w:rsidRDefault="002F02CD" w:rsidP="002F02CD">
      <w:pPr>
        <w:jc w:val="center"/>
      </w:pPr>
      <w:r>
        <w:t>SHAKER PRESERVATION COMMITTEE MEETING</w:t>
      </w:r>
      <w:r>
        <w:br/>
        <w:t>Town Hall, New Lebanon</w:t>
      </w:r>
      <w:r>
        <w:br/>
      </w:r>
      <w:r w:rsidR="003942B9">
        <w:t>October 7</w:t>
      </w:r>
      <w:r>
        <w:t>, 2025</w:t>
      </w:r>
    </w:p>
    <w:p w14:paraId="508BF374" w14:textId="77777777" w:rsidR="002F02CD" w:rsidRDefault="002F02CD" w:rsidP="002F02CD">
      <w:pPr>
        <w:jc w:val="center"/>
      </w:pPr>
    </w:p>
    <w:p w14:paraId="50A2D88F" w14:textId="62F4DE71" w:rsidR="002F02CD" w:rsidRDefault="002F02CD" w:rsidP="002F02CD">
      <w:r w:rsidRPr="00824A8A">
        <w:rPr>
          <w:b/>
          <w:bCs/>
        </w:rPr>
        <w:t>Present</w:t>
      </w:r>
      <w:r>
        <w:t xml:space="preserve">: Winfried </w:t>
      </w:r>
      <w:proofErr w:type="spellStart"/>
      <w:r>
        <w:t>Fuchshofen</w:t>
      </w:r>
      <w:proofErr w:type="spellEnd"/>
      <w:r>
        <w:t xml:space="preserve"> (Chair), Mark </w:t>
      </w:r>
      <w:proofErr w:type="spellStart"/>
      <w:r>
        <w:t>Walcroft</w:t>
      </w:r>
      <w:proofErr w:type="spellEnd"/>
      <w:r>
        <w:t>, Merrill Hesch, Andy Vadnais</w:t>
      </w:r>
      <w:r w:rsidR="00971F37">
        <w:t>, Sharon Powers</w:t>
      </w:r>
      <w:r w:rsidR="00BF1A1B">
        <w:t xml:space="preserve">, Josh Young, Rae Gilson, John Dax, Steve Pause </w:t>
      </w:r>
      <w:r>
        <w:t>– a quorum was present</w:t>
      </w:r>
    </w:p>
    <w:p w14:paraId="3FE4F4D5" w14:textId="0DD88E09" w:rsidR="002F02CD" w:rsidRDefault="002F02CD" w:rsidP="002F02CD">
      <w:r>
        <w:t>Meeting called to Order at 6:35pm by Winfried Fuchshofen</w:t>
      </w:r>
    </w:p>
    <w:p w14:paraId="5DDF1596" w14:textId="0C0BEF53" w:rsidR="00BF1A1B" w:rsidRDefault="00BF1A1B" w:rsidP="002F02CD">
      <w:pPr>
        <w:spacing w:after="0"/>
        <w:rPr>
          <w:b/>
          <w:bCs/>
        </w:rPr>
      </w:pPr>
      <w:r>
        <w:rPr>
          <w:b/>
          <w:bCs/>
        </w:rPr>
        <w:t xml:space="preserve">MSC: </w:t>
      </w:r>
      <w:r w:rsidRPr="00BF1A1B">
        <w:t xml:space="preserve">to approve the minutes of the September 24, </w:t>
      </w:r>
      <w:proofErr w:type="gramStart"/>
      <w:r w:rsidRPr="00BF1A1B">
        <w:t>2025</w:t>
      </w:r>
      <w:proofErr w:type="gramEnd"/>
      <w:r w:rsidRPr="00BF1A1B">
        <w:t xml:space="preserve"> meeting was made by Winfried </w:t>
      </w:r>
      <w:proofErr w:type="spellStart"/>
      <w:r w:rsidRPr="00BF1A1B">
        <w:t>Fuchshofen</w:t>
      </w:r>
      <w:proofErr w:type="spellEnd"/>
      <w:r w:rsidRPr="00BF1A1B">
        <w:t xml:space="preserve"> and seconded by everyone there. Motion approved.</w:t>
      </w:r>
    </w:p>
    <w:p w14:paraId="47406D5A" w14:textId="77777777" w:rsidR="00BF1A1B" w:rsidRDefault="00BF1A1B" w:rsidP="002F02CD">
      <w:pPr>
        <w:spacing w:after="0"/>
        <w:rPr>
          <w:b/>
          <w:bCs/>
        </w:rPr>
      </w:pPr>
    </w:p>
    <w:p w14:paraId="7C30D88F" w14:textId="524BF69B" w:rsidR="002F02CD" w:rsidRPr="00824A8A" w:rsidRDefault="002F02CD" w:rsidP="002F02CD">
      <w:pPr>
        <w:spacing w:after="0"/>
        <w:rPr>
          <w:b/>
          <w:bCs/>
        </w:rPr>
      </w:pPr>
      <w:r w:rsidRPr="00824A8A">
        <w:rPr>
          <w:b/>
          <w:bCs/>
        </w:rPr>
        <w:t>UPDATE ON PROGRESS</w:t>
      </w:r>
    </w:p>
    <w:p w14:paraId="39FB1073" w14:textId="01445D3B" w:rsidR="00B44276" w:rsidRDefault="002F02CD" w:rsidP="00BF1A1B">
      <w:r>
        <w:t xml:space="preserve">Winfried </w:t>
      </w:r>
      <w:proofErr w:type="spellStart"/>
      <w:r>
        <w:t>Fuchshofen</w:t>
      </w:r>
      <w:proofErr w:type="spellEnd"/>
      <w:r>
        <w:t xml:space="preserve"> reported </w:t>
      </w:r>
      <w:r w:rsidR="00BF1A1B">
        <w:t xml:space="preserve">that he had contacted Jim Dawson to arrange for a meeting and found out that the people invited didn’t want Jim to be their </w:t>
      </w:r>
      <w:r w:rsidR="003942B9">
        <w:t>mediator but</w:t>
      </w:r>
      <w:r w:rsidR="00BF1A1B">
        <w:t xml:space="preserve"> instead wanted an invite from the Chair of the SPC (Winfried). He invited them to be a part of an advisory group – they have two weeks to respond. He sent this invitation to about 20 people and they have until October 20</w:t>
      </w:r>
      <w:r w:rsidR="00BF1A1B" w:rsidRPr="00BF1A1B">
        <w:rPr>
          <w:vertAlign w:val="superscript"/>
        </w:rPr>
        <w:t>th</w:t>
      </w:r>
      <w:r w:rsidR="00BF1A1B">
        <w:t xml:space="preserve"> to respond.</w:t>
      </w:r>
    </w:p>
    <w:p w14:paraId="03DEA167" w14:textId="7CAFDC04" w:rsidR="00BF1A1B" w:rsidRDefault="00BF1A1B" w:rsidP="00BF1A1B">
      <w:r>
        <w:t xml:space="preserve">Mentioned that </w:t>
      </w:r>
      <w:proofErr w:type="spellStart"/>
      <w:r>
        <w:t>Tistrya</w:t>
      </w:r>
      <w:proofErr w:type="spellEnd"/>
      <w:r>
        <w:t xml:space="preserve"> Houghtling has a Q &amp; A on her Facebook page about Shaker Preservation and was questioning if this should be a partisan issue. Winfried sent an inquiry to </w:t>
      </w:r>
      <w:proofErr w:type="spellStart"/>
      <w:r>
        <w:t>Tistrya</w:t>
      </w:r>
      <w:proofErr w:type="spellEnd"/>
      <w:r>
        <w:t xml:space="preserve"> </w:t>
      </w:r>
      <w:r w:rsidR="003942B9">
        <w:t>and</w:t>
      </w:r>
      <w:r>
        <w:t xml:space="preserve"> has thus far not received a response. The SPC does not want to make the rezoning of this area a partisan issue.</w:t>
      </w:r>
    </w:p>
    <w:p w14:paraId="0F7D8E06" w14:textId="23FFB5E5" w:rsidR="00BF1A1B" w:rsidRDefault="00BF1A1B" w:rsidP="00BF1A1B">
      <w:r w:rsidRPr="00BF1A1B">
        <w:rPr>
          <w:b/>
          <w:bCs/>
        </w:rPr>
        <w:t>RAE GILSON INVITE</w:t>
      </w:r>
      <w:r>
        <w:br/>
        <w:t xml:space="preserve">Josh </w:t>
      </w:r>
      <w:proofErr w:type="spellStart"/>
      <w:r>
        <w:t>S</w:t>
      </w:r>
      <w:r w:rsidR="00965E52">
        <w:t>arantitis</w:t>
      </w:r>
      <w:proofErr w:type="spellEnd"/>
      <w:r w:rsidR="00965E52">
        <w:t xml:space="preserve">, who is working with nine fifth year Architecture students from New York Brooklyn Tech, asked Rae to invite a few people to </w:t>
      </w:r>
      <w:r>
        <w:t xml:space="preserve">the Darrow school to exchange what they are doing vis-à-vis the Shakers for their Senior Thesis </w:t>
      </w:r>
      <w:r w:rsidR="00965E52">
        <w:t>and learn what</w:t>
      </w:r>
      <w:r>
        <w:t xml:space="preserve"> the SPC is doing for an informal discussion. This has been arranged for Tuesday, October 14, from 3-5</w:t>
      </w:r>
      <w:r w:rsidR="00965E52">
        <w:t>pm,</w:t>
      </w:r>
      <w:r>
        <w:t xml:space="preserve"> at the Second Meeting House. The students have just started this in September so may not have gotten very far with their research. </w:t>
      </w:r>
    </w:p>
    <w:p w14:paraId="494DBE7D" w14:textId="23F1D5C7" w:rsidR="00B44276" w:rsidRDefault="00BF1A1B" w:rsidP="002F02CD">
      <w:pPr>
        <w:rPr>
          <w:b/>
          <w:bCs/>
        </w:rPr>
      </w:pPr>
      <w:r>
        <w:rPr>
          <w:b/>
          <w:bCs/>
        </w:rPr>
        <w:t xml:space="preserve">CONTINUING THE </w:t>
      </w:r>
      <w:r w:rsidR="00B44276" w:rsidRPr="00824A8A">
        <w:rPr>
          <w:b/>
          <w:bCs/>
        </w:rPr>
        <w:t>DISCUSSION ON COMMENTS COMPILED BY CAROL REICHERT &amp; SHARON POWERS FROM THE TWO PUBLIC HEARINGS</w:t>
      </w:r>
    </w:p>
    <w:p w14:paraId="544A4689" w14:textId="134F063D" w:rsidR="00BF1A1B" w:rsidRPr="003942B9" w:rsidRDefault="00BF1A1B" w:rsidP="002F02CD">
      <w:pPr>
        <w:rPr>
          <w:u w:val="single"/>
        </w:rPr>
      </w:pPr>
      <w:r w:rsidRPr="003942B9">
        <w:rPr>
          <w:u w:val="single"/>
        </w:rPr>
        <w:t>Clarification of what a 501(C)3 can and cannot do</w:t>
      </w:r>
    </w:p>
    <w:p w14:paraId="0F1243A1" w14:textId="78D3FB76" w:rsidR="00BF1A1B" w:rsidRDefault="00BF1A1B" w:rsidP="002F02CD">
      <w:r w:rsidRPr="00BF1A1B">
        <w:t>When</w:t>
      </w:r>
      <w:r>
        <w:t xml:space="preserve"> a non-profit goes out of business, it is up to the Attorney General of NY to make sure the non-profit is distributed to another non-profit. Three of the four entities in this district are non-profits (only a portion of Sassafras is). Can they sell parts of their land piece-meal? Answer is that </w:t>
      </w:r>
      <w:r w:rsidR="003942B9">
        <w:t xml:space="preserve">yes, </w:t>
      </w:r>
      <w:r>
        <w:t>they can buy</w:t>
      </w:r>
      <w:r w:rsidR="003942B9">
        <w:t xml:space="preserve">, sell, or lease </w:t>
      </w:r>
      <w:r>
        <w:t xml:space="preserve">property, but can’t have private people profit from it. </w:t>
      </w:r>
    </w:p>
    <w:p w14:paraId="76AFEE46" w14:textId="1F5B8612" w:rsidR="00BF1A1B" w:rsidRPr="003942B9" w:rsidRDefault="00BF1A1B" w:rsidP="002F02CD">
      <w:pPr>
        <w:rPr>
          <w:u w:val="single"/>
        </w:rPr>
      </w:pPr>
      <w:r w:rsidRPr="003942B9">
        <w:rPr>
          <w:u w:val="single"/>
        </w:rPr>
        <w:t>Next Steps</w:t>
      </w:r>
    </w:p>
    <w:p w14:paraId="666DCE46" w14:textId="007619C3" w:rsidR="00BF1A1B" w:rsidRDefault="00BF1A1B" w:rsidP="002F02CD">
      <w:r>
        <w:t>We need to start working on changing the proposal based on the criticisms.</w:t>
      </w:r>
    </w:p>
    <w:p w14:paraId="64A767D3" w14:textId="441BA7C1" w:rsidR="00BF1A1B" w:rsidRPr="003942B9" w:rsidRDefault="00BF1A1B" w:rsidP="002F02CD">
      <w:pPr>
        <w:rPr>
          <w:u w:val="single"/>
        </w:rPr>
      </w:pPr>
      <w:r w:rsidRPr="003942B9">
        <w:rPr>
          <w:u w:val="single"/>
        </w:rPr>
        <w:t>Demolition of Buildings</w:t>
      </w:r>
    </w:p>
    <w:p w14:paraId="289D3DD3" w14:textId="342080D8" w:rsidR="00BF1A1B" w:rsidRDefault="00BF1A1B" w:rsidP="002F02CD">
      <w:r>
        <w:t xml:space="preserve">Right </w:t>
      </w:r>
      <w:proofErr w:type="gramStart"/>
      <w:r>
        <w:t>now</w:t>
      </w:r>
      <w:proofErr w:type="gramEnd"/>
      <w:r>
        <w:t xml:space="preserve"> there is nothing to prevent the demolition of a building. John Dax suggested that we suggest an amendment to the building permits that would permit demolition – that before someone could demolish </w:t>
      </w:r>
      <w:r>
        <w:lastRenderedPageBreak/>
        <w:t>a building, they would have to show the CEO that that is the only recourse. We could add language saying specifically that if it’s a Shaker building, they would have to have a license to demolish. This should allay some of the major criticisms and better protect the buildings.</w:t>
      </w:r>
    </w:p>
    <w:p w14:paraId="1A4B1DDC" w14:textId="33B876A2" w:rsidR="00BF1A1B" w:rsidRPr="003942B9" w:rsidRDefault="00BF1A1B" w:rsidP="002F02CD">
      <w:pPr>
        <w:rPr>
          <w:u w:val="single"/>
        </w:rPr>
      </w:pPr>
      <w:r w:rsidRPr="003942B9">
        <w:rPr>
          <w:u w:val="single"/>
        </w:rPr>
        <w:t>Events</w:t>
      </w:r>
    </w:p>
    <w:p w14:paraId="4DF7EDC0" w14:textId="2CBE50D8" w:rsidR="00BF1A1B" w:rsidRDefault="00BF1A1B" w:rsidP="002F02CD">
      <w:r>
        <w:t>There is a possibility of more event spaces on the mountain with the current proposal. Can we limit events to the existing entities? Say events can happen only in or around the existing structures? Could we encourage events to park in different locations? Do we leave them as is or tighten up the relationship between events and licensing provision. We cannot disallow existing uses. There would be a problem with new owner who might want to change buildings into event spaces. Licensing might help with this.</w:t>
      </w:r>
    </w:p>
    <w:p w14:paraId="71EDA52B" w14:textId="7D2E4C88" w:rsidR="00BF1A1B" w:rsidRPr="003942B9" w:rsidRDefault="00BF1A1B" w:rsidP="002F02CD">
      <w:pPr>
        <w:rPr>
          <w:u w:val="single"/>
        </w:rPr>
      </w:pPr>
      <w:r w:rsidRPr="003942B9">
        <w:rPr>
          <w:u w:val="single"/>
        </w:rPr>
        <w:t>Roads</w:t>
      </w:r>
    </w:p>
    <w:p w14:paraId="43CEC426" w14:textId="2520AF31" w:rsidR="00BF1A1B" w:rsidRDefault="00BF1A1B" w:rsidP="002F02CD">
      <w:r>
        <w:t>Can we encourage that more roads be opened to enter or leave the area or find out why some of the roads that used to do this no longer do? Some roads going to Massachusetts (by Berkshire Farms) and others to 20? Cherry Lane might be a potentially active road into Hancock.</w:t>
      </w:r>
    </w:p>
    <w:p w14:paraId="039D8D03" w14:textId="13541CBA" w:rsidR="00BF1A1B" w:rsidRPr="003942B9" w:rsidRDefault="00BF1A1B" w:rsidP="002F02CD">
      <w:pPr>
        <w:rPr>
          <w:u w:val="single"/>
        </w:rPr>
      </w:pPr>
      <w:r w:rsidRPr="003942B9">
        <w:rPr>
          <w:u w:val="single"/>
        </w:rPr>
        <w:t>Camping</w:t>
      </w:r>
    </w:p>
    <w:p w14:paraId="27850A58" w14:textId="7E87BCBB" w:rsidR="00BF1A1B" w:rsidRDefault="00BF1A1B" w:rsidP="002F02CD">
      <w:r>
        <w:t xml:space="preserve">Can we limit camping to 10 tents only or make camping only allowed if associated with an event – but we all need to clarify what an event is. Would like to take general camping/glamping off the table (that would take place </w:t>
      </w:r>
      <w:proofErr w:type="gramStart"/>
      <w:r>
        <w:t>year round</w:t>
      </w:r>
      <w:proofErr w:type="gramEnd"/>
      <w:r>
        <w:t>.)</w:t>
      </w:r>
    </w:p>
    <w:p w14:paraId="64106574" w14:textId="38B2C2A0" w:rsidR="00BF1A1B" w:rsidRPr="003942B9" w:rsidRDefault="00BF1A1B" w:rsidP="002F02CD">
      <w:pPr>
        <w:rPr>
          <w:u w:val="single"/>
        </w:rPr>
      </w:pPr>
      <w:r w:rsidRPr="003942B9">
        <w:rPr>
          <w:u w:val="single"/>
        </w:rPr>
        <w:t>Quarter acre lots</w:t>
      </w:r>
    </w:p>
    <w:p w14:paraId="289E83BE" w14:textId="0E318286" w:rsidR="00BF1A1B" w:rsidRPr="00BF1A1B" w:rsidRDefault="00BF1A1B" w:rsidP="002F02CD">
      <w:r>
        <w:t xml:space="preserve">Should we increase the minimum lot size? Question of how to handle it if there are shared systems? New owners would have to work this out. Should we leave the zone to just RA2? Should we still have a red zone? Good compromise would be to keep it as a RA2 (minimum 2 acres) but allow a </w:t>
      </w:r>
      <w:proofErr w:type="spellStart"/>
      <w:r>
        <w:t>half acre</w:t>
      </w:r>
      <w:proofErr w:type="spellEnd"/>
      <w:r>
        <w:t xml:space="preserve"> if the property includes an existing Shaker Building.</w:t>
      </w:r>
    </w:p>
    <w:p w14:paraId="42164CF1" w14:textId="5C00E9FD" w:rsidR="00B44276" w:rsidRDefault="00B44276" w:rsidP="002F02CD">
      <w:r w:rsidRPr="00824A8A">
        <w:rPr>
          <w:b/>
          <w:bCs/>
        </w:rPr>
        <w:t>Meeting was adjourned</w:t>
      </w:r>
      <w:r>
        <w:t xml:space="preserve"> at 8:</w:t>
      </w:r>
      <w:r w:rsidR="003942B9">
        <w:t>30</w:t>
      </w:r>
      <w:r>
        <w:t>pm.</w:t>
      </w:r>
    </w:p>
    <w:p w14:paraId="71294600" w14:textId="2E770BB9" w:rsidR="00B44276" w:rsidRDefault="00B44276" w:rsidP="002F02CD">
      <w:r w:rsidRPr="00824A8A">
        <w:rPr>
          <w:b/>
          <w:bCs/>
        </w:rPr>
        <w:t>Next meeting</w:t>
      </w:r>
      <w:r>
        <w:t xml:space="preserve"> is Tuesday, October </w:t>
      </w:r>
      <w:r w:rsidR="003942B9">
        <w:t>28</w:t>
      </w:r>
      <w:r>
        <w:t xml:space="preserve">, at </w:t>
      </w:r>
      <w:r w:rsidR="00965E52">
        <w:t>6:30</w:t>
      </w:r>
      <w:r>
        <w:t>-8:</w:t>
      </w:r>
      <w:r w:rsidR="00965E52">
        <w:t>0</w:t>
      </w:r>
      <w:r>
        <w:t>0.</w:t>
      </w:r>
    </w:p>
    <w:sectPr w:rsidR="00B44276" w:rsidSect="002F02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CD"/>
    <w:rsid w:val="001910A4"/>
    <w:rsid w:val="002F02CD"/>
    <w:rsid w:val="003674E4"/>
    <w:rsid w:val="00384BD1"/>
    <w:rsid w:val="003942B9"/>
    <w:rsid w:val="006254CA"/>
    <w:rsid w:val="00774FFE"/>
    <w:rsid w:val="007C6D56"/>
    <w:rsid w:val="00824A8A"/>
    <w:rsid w:val="0083671C"/>
    <w:rsid w:val="00891740"/>
    <w:rsid w:val="009066DF"/>
    <w:rsid w:val="00965E52"/>
    <w:rsid w:val="00971F37"/>
    <w:rsid w:val="009A083B"/>
    <w:rsid w:val="00A12727"/>
    <w:rsid w:val="00B44276"/>
    <w:rsid w:val="00BF1A1B"/>
    <w:rsid w:val="00D73292"/>
    <w:rsid w:val="00DE4A4D"/>
    <w:rsid w:val="00E8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3E6D"/>
  <w15:chartTrackingRefBased/>
  <w15:docId w15:val="{C1811159-33D9-754D-A5EE-88856CFE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2CD"/>
    <w:rPr>
      <w:rFonts w:eastAsiaTheme="majorEastAsia" w:cstheme="majorBidi"/>
      <w:color w:val="272727" w:themeColor="text1" w:themeTint="D8"/>
    </w:rPr>
  </w:style>
  <w:style w:type="paragraph" w:styleId="Title">
    <w:name w:val="Title"/>
    <w:basedOn w:val="Normal"/>
    <w:next w:val="Normal"/>
    <w:link w:val="TitleChar"/>
    <w:uiPriority w:val="10"/>
    <w:qFormat/>
    <w:rsid w:val="002F0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2CD"/>
    <w:pPr>
      <w:spacing w:before="160"/>
      <w:jc w:val="center"/>
    </w:pPr>
    <w:rPr>
      <w:i/>
      <w:iCs/>
      <w:color w:val="404040" w:themeColor="text1" w:themeTint="BF"/>
    </w:rPr>
  </w:style>
  <w:style w:type="character" w:customStyle="1" w:styleId="QuoteChar">
    <w:name w:val="Quote Char"/>
    <w:basedOn w:val="DefaultParagraphFont"/>
    <w:link w:val="Quote"/>
    <w:uiPriority w:val="29"/>
    <w:rsid w:val="002F02CD"/>
    <w:rPr>
      <w:i/>
      <w:iCs/>
      <w:color w:val="404040" w:themeColor="text1" w:themeTint="BF"/>
    </w:rPr>
  </w:style>
  <w:style w:type="paragraph" w:styleId="ListParagraph">
    <w:name w:val="List Paragraph"/>
    <w:basedOn w:val="Normal"/>
    <w:uiPriority w:val="34"/>
    <w:qFormat/>
    <w:rsid w:val="002F02CD"/>
    <w:pPr>
      <w:ind w:left="720"/>
      <w:contextualSpacing/>
    </w:pPr>
  </w:style>
  <w:style w:type="character" w:styleId="IntenseEmphasis">
    <w:name w:val="Intense Emphasis"/>
    <w:basedOn w:val="DefaultParagraphFont"/>
    <w:uiPriority w:val="21"/>
    <w:qFormat/>
    <w:rsid w:val="002F02CD"/>
    <w:rPr>
      <w:i/>
      <w:iCs/>
      <w:color w:val="0F4761" w:themeColor="accent1" w:themeShade="BF"/>
    </w:rPr>
  </w:style>
  <w:style w:type="paragraph" w:styleId="IntenseQuote">
    <w:name w:val="Intense Quote"/>
    <w:basedOn w:val="Normal"/>
    <w:next w:val="Normal"/>
    <w:link w:val="IntenseQuoteChar"/>
    <w:uiPriority w:val="30"/>
    <w:qFormat/>
    <w:rsid w:val="002F0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2CD"/>
    <w:rPr>
      <w:i/>
      <w:iCs/>
      <w:color w:val="0F4761" w:themeColor="accent1" w:themeShade="BF"/>
    </w:rPr>
  </w:style>
  <w:style w:type="character" w:styleId="IntenseReference">
    <w:name w:val="Intense Reference"/>
    <w:basedOn w:val="DefaultParagraphFont"/>
    <w:uiPriority w:val="32"/>
    <w:qFormat/>
    <w:rsid w:val="002F0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Powers</dc:creator>
  <cp:keywords/>
  <dc:description/>
  <cp:lastModifiedBy>Sharon Powers</cp:lastModifiedBy>
  <cp:revision>5</cp:revision>
  <cp:lastPrinted>2025-10-08T14:12:00Z</cp:lastPrinted>
  <dcterms:created xsi:type="dcterms:W3CDTF">2025-10-11T19:25:00Z</dcterms:created>
  <dcterms:modified xsi:type="dcterms:W3CDTF">2025-11-18T20:32:00Z</dcterms:modified>
</cp:coreProperties>
</file>